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6101" w14:textId="58E22222" w:rsidR="00882928" w:rsidRPr="000A5497" w:rsidRDefault="00882928" w:rsidP="00882928">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#107</w:t>
      </w:r>
      <w:r>
        <w:rPr>
          <w:rFonts w:hint="eastAsia"/>
          <w:b/>
          <w:noProof/>
          <w:sz w:val="24"/>
          <w:lang w:eastAsia="zh-CN"/>
        </w:rPr>
        <w:t>-</w:t>
      </w:r>
      <w:r>
        <w:rPr>
          <w:b/>
          <w:noProof/>
          <w:sz w:val="24"/>
        </w:rPr>
        <w:t>e                                                 R1-</w:t>
      </w:r>
      <w:r w:rsidRPr="000A5497">
        <w:rPr>
          <w:rFonts w:eastAsia="Times New Roman" w:cs="Arial"/>
          <w:color w:val="000000"/>
          <w:sz w:val="16"/>
          <w:szCs w:val="16"/>
          <w:lang w:val="en-CN" w:eastAsia="zh-CN"/>
        </w:rPr>
        <w:t xml:space="preserve"> </w:t>
      </w:r>
      <w:r>
        <w:rPr>
          <w:b/>
          <w:noProof/>
          <w:sz w:val="24"/>
        </w:rPr>
        <w:t>2111854</w:t>
      </w:r>
      <w:r>
        <w:rPr>
          <w:b/>
          <w:i/>
          <w:noProof/>
          <w:sz w:val="28"/>
        </w:rPr>
        <w:tab/>
      </w:r>
    </w:p>
    <w:p w14:paraId="606A6BE2" w14:textId="77777777" w:rsidR="00882928" w:rsidRPr="000C3D4F" w:rsidRDefault="00882928" w:rsidP="00882928">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7E35D5">
        <w:rPr>
          <w:rFonts w:eastAsia="MS Mincho" w:cs="Arial"/>
          <w:b/>
          <w:bCs/>
          <w:sz w:val="24"/>
          <w:szCs w:val="24"/>
          <w:lang w:val="en-CN" w:eastAsia="ja-JP"/>
        </w:rPr>
        <w:t>November 11</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xml:space="preserve"> – 19</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2021</w:t>
      </w:r>
    </w:p>
    <w:p w14:paraId="7532909A" w14:textId="77777777" w:rsidR="00B23EB7" w:rsidRPr="002576AD" w:rsidRDefault="00B23EB7" w:rsidP="00B23EB7">
      <w:pPr>
        <w:tabs>
          <w:tab w:val="center" w:pos="4536"/>
          <w:tab w:val="right" w:pos="9072"/>
        </w:tabs>
        <w:rPr>
          <w:rFonts w:ascii="Arial" w:eastAsia="MS Mincho" w:hAnsi="Arial" w:cs="Arial"/>
          <w:b/>
          <w:bCs/>
          <w:lang w:val="en-GB" w:eastAsia="ja-JP"/>
        </w:rPr>
      </w:pPr>
    </w:p>
    <w:p w14:paraId="2FE24820" w14:textId="16F3FC49"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C2F0EE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FA538C">
        <w:rPr>
          <w:sz w:val="22"/>
          <w:szCs w:val="22"/>
        </w:rPr>
        <w:t>Multi-TRP Reliability</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57E7CC05" w:rsidR="00FA538C" w:rsidRDefault="00FA538C" w:rsidP="00FA538C">
      <w:pPr>
        <w:pStyle w:val="0Maintext"/>
        <w:spacing w:after="120" w:afterAutospacing="0" w:line="240" w:lineRule="auto"/>
        <w:ind w:firstLine="0"/>
        <w:rPr>
          <w:lang w:val="en-US"/>
        </w:rPr>
      </w:pPr>
      <w:r>
        <w:rPr>
          <w:lang w:val="en-US"/>
        </w:rPr>
        <w:t>In R</w:t>
      </w:r>
      <w:r w:rsidR="009F55E1">
        <w:rPr>
          <w:lang w:val="en-US"/>
        </w:rPr>
        <w:t xml:space="preserve">AN1 </w:t>
      </w:r>
      <w:r w:rsidR="00A26B1D">
        <w:rPr>
          <w:lang w:val="en-US"/>
        </w:rPr>
        <w:t>#</w:t>
      </w:r>
      <w:r w:rsidR="009F55E1">
        <w:rPr>
          <w:lang w:val="en-US"/>
        </w:rPr>
        <w:t>10</w:t>
      </w:r>
      <w:r w:rsidR="006322FC">
        <w:rPr>
          <w:lang w:val="en-US"/>
        </w:rPr>
        <w:t>6</w:t>
      </w:r>
      <w:r w:rsidR="00A478A7">
        <w:rPr>
          <w:lang w:val="en-US"/>
        </w:rPr>
        <w:t>b</w:t>
      </w:r>
      <w:r w:rsidR="006322FC">
        <w:rPr>
          <w:lang w:val="en-US"/>
        </w:rPr>
        <w:t xml:space="preserve"> </w:t>
      </w:r>
      <w:r w:rsidR="009F55E1">
        <w:rPr>
          <w:lang w:val="en-US"/>
        </w:rPr>
        <w:t>meeting</w:t>
      </w:r>
      <w:r>
        <w:rPr>
          <w:lang w:val="en-US"/>
        </w:rPr>
        <w:t xml:space="preserve">, the following </w:t>
      </w:r>
      <w:r w:rsidR="009F55E1">
        <w:rPr>
          <w:lang w:val="en-US"/>
        </w:rPr>
        <w:t>agreements</w:t>
      </w:r>
      <w:r>
        <w:rPr>
          <w:lang w:val="en-US"/>
        </w:rPr>
        <w:t xml:space="preserve"> of multi-TRP reliability enhancement ha</w:t>
      </w:r>
      <w:r w:rsidR="009F55E1">
        <w:rPr>
          <w:lang w:val="en-US"/>
        </w:rPr>
        <w:t>ve</w:t>
      </w:r>
      <w:r>
        <w:rPr>
          <w:lang w:val="en-US"/>
        </w:rPr>
        <w:t xml:space="preserve"> been </w:t>
      </w:r>
      <w:r w:rsidR="009F55E1">
        <w:rPr>
          <w:lang w:val="en-US"/>
        </w:rPr>
        <w:t>achieved</w:t>
      </w:r>
      <w:r>
        <w:rPr>
          <w:lang w:val="en-US"/>
        </w:rPr>
        <w:t>.</w:t>
      </w:r>
    </w:p>
    <w:tbl>
      <w:tblPr>
        <w:tblStyle w:val="TableGrid"/>
        <w:tblW w:w="0" w:type="auto"/>
        <w:tblLook w:val="04A0" w:firstRow="1" w:lastRow="0" w:firstColumn="1" w:lastColumn="0" w:noHBand="0" w:noVBand="1"/>
      </w:tblPr>
      <w:tblGrid>
        <w:gridCol w:w="9010"/>
      </w:tblGrid>
      <w:tr w:rsidR="00FA538C" w:rsidRPr="00A478A7" w14:paraId="3ECC7DF1" w14:textId="77777777" w:rsidTr="0074200F">
        <w:tc>
          <w:tcPr>
            <w:tcW w:w="9010" w:type="dxa"/>
          </w:tcPr>
          <w:p w14:paraId="1BC8C99D" w14:textId="77777777" w:rsidR="00A478A7" w:rsidRPr="00A478A7" w:rsidRDefault="00A478A7" w:rsidP="00A478A7">
            <w:pPr>
              <w:jc w:val="both"/>
              <w:rPr>
                <w:rFonts w:eastAsia="DengXian"/>
                <w:b/>
                <w:bCs/>
                <w:kern w:val="32"/>
                <w:sz w:val="20"/>
                <w:szCs w:val="20"/>
                <w:highlight w:val="green"/>
              </w:rPr>
            </w:pPr>
            <w:r w:rsidRPr="00A478A7">
              <w:rPr>
                <w:rFonts w:eastAsia="DengXian"/>
                <w:b/>
                <w:bCs/>
                <w:kern w:val="32"/>
                <w:sz w:val="20"/>
                <w:szCs w:val="20"/>
                <w:highlight w:val="green"/>
              </w:rPr>
              <w:t>Agreement</w:t>
            </w:r>
          </w:p>
          <w:p w14:paraId="00EB4B6E" w14:textId="77777777" w:rsidR="00A478A7" w:rsidRPr="00A478A7" w:rsidRDefault="00A478A7" w:rsidP="00A478A7">
            <w:pPr>
              <w:jc w:val="both"/>
              <w:rPr>
                <w:rFonts w:eastAsia="DengXian"/>
                <w:bCs/>
                <w:kern w:val="32"/>
                <w:sz w:val="20"/>
                <w:szCs w:val="20"/>
              </w:rPr>
            </w:pPr>
            <w:r w:rsidRPr="00A478A7">
              <w:rPr>
                <w:rFonts w:eastAsia="DengXian"/>
                <w:bCs/>
                <w:kern w:val="32"/>
                <w:sz w:val="20"/>
                <w:szCs w:val="20"/>
              </w:rPr>
              <w:t xml:space="preserve">When 3 BDs are counted for two linked candidates </w:t>
            </w:r>
          </w:p>
          <w:p w14:paraId="5DB961B3" w14:textId="77777777" w:rsidR="00A478A7" w:rsidRPr="00A478A7" w:rsidRDefault="00A478A7" w:rsidP="00947041">
            <w:pPr>
              <w:pStyle w:val="ListParagraph"/>
              <w:numPr>
                <w:ilvl w:val="0"/>
                <w:numId w:val="10"/>
              </w:numPr>
              <w:ind w:leftChars="0"/>
              <w:jc w:val="both"/>
              <w:rPr>
                <w:rFonts w:ascii="Times New Roman" w:hAnsi="Times New Roman"/>
                <w:szCs w:val="20"/>
                <w:lang w:eastAsia="zh-CN"/>
              </w:rPr>
            </w:pPr>
            <w:r w:rsidRPr="00A478A7">
              <w:rPr>
                <w:rFonts w:ascii="Times New Roman" w:hAnsi="Times New Roman"/>
                <w:bCs/>
                <w:szCs w:val="20"/>
                <w:lang w:eastAsia="zh-CN"/>
              </w:rPr>
              <w:t>The third BD is counted in the later span for inter-span PDCCH repetition when r16monitoringcapablityis configured.</w:t>
            </w:r>
          </w:p>
          <w:p w14:paraId="2BE5E659" w14:textId="77777777" w:rsidR="00A478A7" w:rsidRPr="00A478A7" w:rsidRDefault="00A478A7" w:rsidP="00947041">
            <w:pPr>
              <w:pStyle w:val="ListParagraph"/>
              <w:numPr>
                <w:ilvl w:val="0"/>
                <w:numId w:val="10"/>
              </w:numPr>
              <w:ind w:leftChars="0"/>
              <w:jc w:val="both"/>
              <w:rPr>
                <w:rFonts w:ascii="Times New Roman" w:hAnsi="Times New Roman"/>
                <w:szCs w:val="20"/>
                <w:lang w:eastAsia="zh-CN"/>
              </w:rPr>
            </w:pPr>
            <w:r w:rsidRPr="00A478A7">
              <w:rPr>
                <w:rFonts w:ascii="Times New Roman" w:eastAsia="DengXian" w:hAnsi="Times New Roman"/>
                <w:bCs/>
                <w:kern w:val="32"/>
                <w:szCs w:val="20"/>
                <w:lang w:eastAsia="zh-CN"/>
              </w:rPr>
              <w:t>Note: Inter-span repetition is UE optional</w:t>
            </w:r>
          </w:p>
          <w:p w14:paraId="2DC2ACDD" w14:textId="77777777" w:rsidR="00A478A7" w:rsidRPr="00A478A7" w:rsidRDefault="00A478A7" w:rsidP="00A478A7">
            <w:pPr>
              <w:rPr>
                <w:sz w:val="20"/>
                <w:szCs w:val="20"/>
                <w:lang w:eastAsia="x-none"/>
              </w:rPr>
            </w:pPr>
          </w:p>
          <w:p w14:paraId="206E6D88" w14:textId="77777777" w:rsidR="00A478A7" w:rsidRPr="00A478A7" w:rsidRDefault="00A478A7" w:rsidP="00A478A7">
            <w:pPr>
              <w:jc w:val="both"/>
              <w:rPr>
                <w:rFonts w:eastAsia="DengXian"/>
                <w:b/>
                <w:bCs/>
                <w:kern w:val="32"/>
                <w:sz w:val="20"/>
                <w:szCs w:val="20"/>
                <w:highlight w:val="green"/>
              </w:rPr>
            </w:pPr>
            <w:r w:rsidRPr="00A478A7">
              <w:rPr>
                <w:rFonts w:eastAsia="DengXian"/>
                <w:b/>
                <w:bCs/>
                <w:kern w:val="32"/>
                <w:sz w:val="20"/>
                <w:szCs w:val="20"/>
                <w:highlight w:val="green"/>
              </w:rPr>
              <w:t>Agreement</w:t>
            </w:r>
          </w:p>
          <w:p w14:paraId="476CCCAD" w14:textId="77777777" w:rsidR="00A478A7" w:rsidRPr="00A478A7" w:rsidRDefault="00A478A7" w:rsidP="00A478A7">
            <w:pPr>
              <w:rPr>
                <w:sz w:val="20"/>
                <w:szCs w:val="20"/>
                <w:lang w:val="en-US"/>
              </w:rPr>
            </w:pPr>
            <w:r w:rsidRPr="00A478A7">
              <w:rPr>
                <w:bCs/>
                <w:iCs/>
                <w:sz w:val="20"/>
                <w:szCs w:val="20"/>
              </w:rPr>
              <w:t>The following SS sets cannot be linked with another SS set for PDCCH repetition:</w:t>
            </w:r>
            <w:r w:rsidRPr="00A478A7">
              <w:rPr>
                <w:rStyle w:val="apple-converted-space"/>
                <w:bCs/>
                <w:iCs/>
                <w:sz w:val="20"/>
                <w:szCs w:val="20"/>
              </w:rPr>
              <w:t> </w:t>
            </w:r>
            <w:r w:rsidRPr="00A478A7">
              <w:rPr>
                <w:bCs/>
                <w:i/>
                <w:iCs/>
                <w:sz w:val="20"/>
                <w:szCs w:val="20"/>
              </w:rPr>
              <w:t>SS set 0</w:t>
            </w:r>
            <w:r w:rsidRPr="00A478A7">
              <w:rPr>
                <w:bCs/>
                <w:iCs/>
                <w:sz w:val="20"/>
                <w:szCs w:val="20"/>
              </w:rPr>
              <w:t xml:space="preserve">, </w:t>
            </w:r>
            <w:r w:rsidRPr="00A478A7">
              <w:rPr>
                <w:bCs/>
                <w:i/>
                <w:iCs/>
                <w:sz w:val="20"/>
                <w:szCs w:val="20"/>
              </w:rPr>
              <w:t>searchSpaceSIB1</w:t>
            </w:r>
            <w:r w:rsidRPr="00A478A7">
              <w:rPr>
                <w:bCs/>
                <w:iCs/>
                <w:sz w:val="20"/>
                <w:szCs w:val="20"/>
              </w:rPr>
              <w:t xml:space="preserve">, </w:t>
            </w:r>
            <w:r w:rsidRPr="00A478A7">
              <w:rPr>
                <w:bCs/>
                <w:i/>
                <w:iCs/>
                <w:sz w:val="20"/>
                <w:szCs w:val="20"/>
              </w:rPr>
              <w:t>searchSpaceOtherSystemInformation</w:t>
            </w:r>
            <w:r w:rsidRPr="00A478A7">
              <w:rPr>
                <w:bCs/>
                <w:iCs/>
                <w:sz w:val="20"/>
                <w:szCs w:val="20"/>
              </w:rPr>
              <w:t xml:space="preserve">, </w:t>
            </w:r>
            <w:r w:rsidRPr="00A478A7">
              <w:rPr>
                <w:bCs/>
                <w:i/>
                <w:iCs/>
                <w:sz w:val="20"/>
                <w:szCs w:val="20"/>
              </w:rPr>
              <w:t>pagingSearchSpace</w:t>
            </w:r>
            <w:r w:rsidRPr="00A478A7">
              <w:rPr>
                <w:bCs/>
                <w:iCs/>
                <w:sz w:val="20"/>
                <w:szCs w:val="20"/>
              </w:rPr>
              <w:t xml:space="preserve">, </w:t>
            </w:r>
            <w:r w:rsidRPr="00A478A7">
              <w:rPr>
                <w:bCs/>
                <w:i/>
                <w:iCs/>
                <w:sz w:val="20"/>
                <w:szCs w:val="20"/>
              </w:rPr>
              <w:t>ra-SearchSpace</w:t>
            </w:r>
            <w:r w:rsidRPr="00A478A7">
              <w:rPr>
                <w:bCs/>
                <w:iCs/>
                <w:sz w:val="20"/>
                <w:szCs w:val="20"/>
              </w:rPr>
              <w:t>.</w:t>
            </w:r>
          </w:p>
          <w:p w14:paraId="57EFF45A" w14:textId="77777777" w:rsidR="00A478A7" w:rsidRPr="00A478A7" w:rsidRDefault="00A478A7" w:rsidP="00A478A7">
            <w:pPr>
              <w:rPr>
                <w:sz w:val="20"/>
                <w:szCs w:val="20"/>
                <w:lang w:val="en-US" w:eastAsia="x-none"/>
              </w:rPr>
            </w:pPr>
          </w:p>
          <w:p w14:paraId="2B7DF6DD" w14:textId="77777777" w:rsidR="00A478A7" w:rsidRPr="00A478A7" w:rsidRDefault="00A478A7" w:rsidP="00A478A7">
            <w:pPr>
              <w:rPr>
                <w:b/>
                <w:sz w:val="20"/>
                <w:szCs w:val="20"/>
                <w:highlight w:val="green"/>
                <w:lang w:val="en-US" w:eastAsia="x-none"/>
              </w:rPr>
            </w:pPr>
            <w:r w:rsidRPr="00A478A7">
              <w:rPr>
                <w:b/>
                <w:sz w:val="20"/>
                <w:szCs w:val="20"/>
                <w:highlight w:val="green"/>
                <w:lang w:val="en-US" w:eastAsia="x-none"/>
              </w:rPr>
              <w:t>Agreement</w:t>
            </w:r>
          </w:p>
          <w:p w14:paraId="1A7451C8" w14:textId="77777777" w:rsidR="00A478A7" w:rsidRPr="00A478A7" w:rsidRDefault="00A478A7" w:rsidP="00A478A7">
            <w:pPr>
              <w:autoSpaceDE w:val="0"/>
              <w:autoSpaceDN w:val="0"/>
              <w:adjustRightInd w:val="0"/>
              <w:snapToGrid w:val="0"/>
              <w:rPr>
                <w:rFonts w:eastAsia="DengXian"/>
                <w:b/>
                <w:bCs/>
                <w:kern w:val="32"/>
                <w:sz w:val="20"/>
                <w:szCs w:val="20"/>
              </w:rPr>
            </w:pPr>
            <w:r w:rsidRPr="00A478A7">
              <w:rPr>
                <w:rFonts w:eastAsia="DengXian"/>
                <w:b/>
                <w:bCs/>
                <w:kern w:val="32"/>
                <w:sz w:val="20"/>
                <w:szCs w:val="20"/>
              </w:rPr>
              <w:t>Confirm the Working assumption in RAN1 #106-e:</w:t>
            </w:r>
          </w:p>
          <w:p w14:paraId="7B7222CB" w14:textId="77777777" w:rsidR="00A478A7" w:rsidRPr="00A478A7" w:rsidRDefault="00A478A7" w:rsidP="00A478A7">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If a PDSCH with mapping Type B is scheduled by a DCI in PDCCH candidates that are linked for repetition, d</w:t>
            </w:r>
            <w:r w:rsidRPr="00A478A7">
              <w:rPr>
                <w:rFonts w:eastAsia="Malgun Gothic"/>
                <w:sz w:val="20"/>
                <w:szCs w:val="20"/>
                <w:vertAlign w:val="subscript"/>
                <w:lang w:eastAsia="ko-KR"/>
              </w:rPr>
              <w:t>1,1</w:t>
            </w:r>
            <w:r w:rsidRPr="00A478A7">
              <w:rPr>
                <w:rFonts w:eastAsia="Malgun Gothic"/>
                <w:sz w:val="20"/>
                <w:szCs w:val="20"/>
                <w:lang w:eastAsia="ko-KR"/>
              </w:rPr>
              <w:t xml:space="preserve"> for PDSCH processing time is determined</w:t>
            </w:r>
          </w:p>
          <w:p w14:paraId="64ADCE57" w14:textId="77777777" w:rsidR="00A478A7" w:rsidRPr="00A478A7" w:rsidRDefault="00A478A7" w:rsidP="00947041">
            <w:pPr>
              <w:numPr>
                <w:ilvl w:val="0"/>
                <w:numId w:val="8"/>
              </w:num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Option 2: By considering the PDCCH candidate that results in larger d</w:t>
            </w:r>
            <w:r w:rsidRPr="00A478A7">
              <w:rPr>
                <w:rFonts w:eastAsia="Malgun Gothic"/>
                <w:sz w:val="20"/>
                <w:szCs w:val="20"/>
                <w:vertAlign w:val="subscript"/>
                <w:lang w:eastAsia="ko-KR"/>
              </w:rPr>
              <w:t>1,1</w:t>
            </w:r>
            <w:r w:rsidRPr="00A478A7">
              <w:rPr>
                <w:rFonts w:eastAsia="Malgun Gothic"/>
                <w:sz w:val="20"/>
                <w:szCs w:val="20"/>
                <w:lang w:eastAsia="ko-KR"/>
              </w:rPr>
              <w:t xml:space="preserve"> value</w:t>
            </w:r>
          </w:p>
          <w:p w14:paraId="7AD1BE89" w14:textId="77777777" w:rsidR="00A478A7" w:rsidRPr="00A478A7" w:rsidRDefault="00A478A7" w:rsidP="00947041">
            <w:pPr>
              <w:numPr>
                <w:ilvl w:val="0"/>
                <w:numId w:val="8"/>
              </w:num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Note: Above applies at least for UEs doing selective decoding</w:t>
            </w:r>
          </w:p>
          <w:p w14:paraId="5B87934A" w14:textId="77777777" w:rsidR="00A478A7" w:rsidRPr="00A478A7" w:rsidRDefault="00A478A7" w:rsidP="00A478A7">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FFS: Relaxation of processing time for soft combining of linked PDCCH candidates including PUSCH processing, PDSCH processing for mapping Type A and B, AP CSI processing, DCI processing (N timeline), etc.</w:t>
            </w:r>
          </w:p>
          <w:p w14:paraId="7B2A7218" w14:textId="77777777" w:rsidR="00A478A7" w:rsidRPr="00A478A7" w:rsidRDefault="00A478A7" w:rsidP="00A478A7">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FFS: How above applies for UEs doing soft combining</w:t>
            </w:r>
          </w:p>
          <w:p w14:paraId="2667F85C" w14:textId="77777777" w:rsidR="00A478A7" w:rsidRPr="00A478A7" w:rsidRDefault="00A478A7" w:rsidP="00A478A7">
            <w:pPr>
              <w:rPr>
                <w:sz w:val="20"/>
                <w:szCs w:val="20"/>
                <w:lang w:eastAsia="x-none"/>
              </w:rPr>
            </w:pPr>
          </w:p>
          <w:p w14:paraId="7DAF9BCA" w14:textId="77777777" w:rsidR="00A478A7" w:rsidRPr="00A478A7" w:rsidRDefault="00A478A7" w:rsidP="00A478A7">
            <w:pPr>
              <w:rPr>
                <w:rFonts w:eastAsia="DengXian"/>
                <w:b/>
                <w:bCs/>
                <w:kern w:val="32"/>
                <w:sz w:val="20"/>
                <w:szCs w:val="20"/>
              </w:rPr>
            </w:pPr>
            <w:r w:rsidRPr="00A478A7">
              <w:rPr>
                <w:rFonts w:eastAsia="DengXian"/>
                <w:b/>
                <w:bCs/>
                <w:kern w:val="32"/>
                <w:sz w:val="20"/>
                <w:szCs w:val="20"/>
              </w:rPr>
              <w:t>Conclusion</w:t>
            </w:r>
          </w:p>
          <w:p w14:paraId="54F88154" w14:textId="77777777" w:rsidR="00A478A7" w:rsidRPr="00A478A7" w:rsidRDefault="00A478A7" w:rsidP="00A478A7">
            <w:pPr>
              <w:rPr>
                <w:sz w:val="20"/>
                <w:szCs w:val="20"/>
                <w:lang w:eastAsia="x-none"/>
              </w:rPr>
            </w:pPr>
            <w:r w:rsidRPr="00A478A7">
              <w:rPr>
                <w:rFonts w:eastAsia="DengXian"/>
                <w:bCs/>
                <w:kern w:val="32"/>
                <w:sz w:val="20"/>
                <w:szCs w:val="20"/>
              </w:rPr>
              <w:t>PDCCH order with PDCCH repetitions with different beams triggering CFRA for SpCell is not supported in Rel-17.</w:t>
            </w:r>
          </w:p>
          <w:p w14:paraId="5C86518D" w14:textId="77777777" w:rsidR="00A478A7" w:rsidRPr="00A478A7" w:rsidRDefault="00A478A7" w:rsidP="00A478A7">
            <w:pPr>
              <w:rPr>
                <w:sz w:val="20"/>
                <w:szCs w:val="20"/>
                <w:lang w:val="en-US" w:eastAsia="x-none"/>
              </w:rPr>
            </w:pPr>
          </w:p>
          <w:p w14:paraId="27F3667D" w14:textId="77777777" w:rsidR="00A478A7" w:rsidRPr="00A478A7" w:rsidRDefault="00A478A7" w:rsidP="00A478A7">
            <w:pPr>
              <w:rPr>
                <w:b/>
                <w:bCs/>
                <w:sz w:val="20"/>
                <w:szCs w:val="20"/>
                <w:highlight w:val="green"/>
                <w:lang w:val="en-US" w:eastAsia="x-none"/>
              </w:rPr>
            </w:pPr>
            <w:r w:rsidRPr="00A478A7">
              <w:rPr>
                <w:b/>
                <w:bCs/>
                <w:sz w:val="20"/>
                <w:szCs w:val="20"/>
                <w:highlight w:val="green"/>
                <w:lang w:val="en-US" w:eastAsia="x-none"/>
              </w:rPr>
              <w:t>Agreement</w:t>
            </w:r>
          </w:p>
          <w:p w14:paraId="3FAFA233" w14:textId="77777777" w:rsidR="00A478A7" w:rsidRPr="00A478A7" w:rsidRDefault="00A478A7" w:rsidP="00A478A7">
            <w:pPr>
              <w:rPr>
                <w:bCs/>
                <w:sz w:val="20"/>
                <w:szCs w:val="20"/>
                <w:lang w:val="en-US" w:eastAsia="x-none"/>
              </w:rPr>
            </w:pPr>
            <w:r w:rsidRPr="00A478A7">
              <w:rPr>
                <w:bCs/>
                <w:sz w:val="20"/>
                <w:szCs w:val="20"/>
                <w:lang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4FEE61BB" w14:textId="77777777" w:rsidR="00A478A7" w:rsidRPr="00A478A7" w:rsidRDefault="00A478A7" w:rsidP="00A478A7">
            <w:pPr>
              <w:rPr>
                <w:sz w:val="20"/>
                <w:szCs w:val="20"/>
                <w:lang w:val="en-US" w:eastAsia="x-none"/>
              </w:rPr>
            </w:pPr>
          </w:p>
          <w:p w14:paraId="07282FA9" w14:textId="77777777" w:rsidR="00A478A7" w:rsidRPr="00A478A7" w:rsidRDefault="00A478A7" w:rsidP="00A478A7">
            <w:pPr>
              <w:jc w:val="both"/>
              <w:rPr>
                <w:rFonts w:eastAsia="DengXian"/>
                <w:b/>
                <w:bCs/>
                <w:iCs/>
                <w:kern w:val="32"/>
                <w:sz w:val="20"/>
                <w:szCs w:val="20"/>
              </w:rPr>
            </w:pPr>
            <w:r w:rsidRPr="00A478A7">
              <w:rPr>
                <w:rFonts w:eastAsia="DengXian"/>
                <w:b/>
                <w:bCs/>
                <w:iCs/>
                <w:kern w:val="32"/>
                <w:sz w:val="20"/>
                <w:szCs w:val="20"/>
              </w:rPr>
              <w:t>For RAN1#107-e:</w:t>
            </w:r>
          </w:p>
          <w:p w14:paraId="2BB90903" w14:textId="77777777" w:rsidR="00A478A7" w:rsidRPr="00A478A7" w:rsidRDefault="00A478A7" w:rsidP="00A478A7">
            <w:pPr>
              <w:rPr>
                <w:rFonts w:eastAsia="DengXian"/>
                <w:bCs/>
                <w:iCs/>
                <w:kern w:val="32"/>
                <w:sz w:val="20"/>
                <w:szCs w:val="20"/>
              </w:rPr>
            </w:pPr>
            <w:r w:rsidRPr="00A478A7">
              <w:rPr>
                <w:rFonts w:eastAsia="DengXian"/>
                <w:bCs/>
                <w:iCs/>
                <w:kern w:val="32"/>
                <w:sz w:val="20"/>
                <w:szCs w:val="20"/>
              </w:rPr>
              <w:t>Study whether/how to resolve ambiguities for interpretation of a detected DCI for the following cases:</w:t>
            </w:r>
          </w:p>
          <w:p w14:paraId="749B8EC7" w14:textId="77777777" w:rsidR="00A478A7" w:rsidRPr="00A478A7" w:rsidRDefault="00A478A7" w:rsidP="00947041">
            <w:pPr>
              <w:pStyle w:val="ListParagraph"/>
              <w:numPr>
                <w:ilvl w:val="0"/>
                <w:numId w:val="13"/>
              </w:numPr>
              <w:ind w:leftChars="0"/>
              <w:rPr>
                <w:rFonts w:ascii="Times New Roman" w:hAnsi="Times New Roman"/>
                <w:bCs/>
                <w:iCs/>
                <w:szCs w:val="20"/>
                <w:lang w:eastAsia="zh-CN"/>
              </w:rPr>
            </w:pPr>
            <w:r w:rsidRPr="00A478A7">
              <w:rPr>
                <w:rFonts w:ascii="Times New Roman" w:hAnsi="Times New Roman"/>
                <w:bCs/>
                <w:iCs/>
                <w:szCs w:val="20"/>
                <w:lang w:eastAsia="zh-CN"/>
              </w:rPr>
              <w:t xml:space="preserve">Case a: SS sets 1 and 2 are linked, and SS set 3 is individual: </w:t>
            </w:r>
          </w:p>
          <w:p w14:paraId="0EC16E91"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AL16 candidate in SS set 1 is linked with AL16 candidate in SS set 2</w:t>
            </w:r>
          </w:p>
          <w:p w14:paraId="2DBB7756"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SS set 3 has a AL8 candidate with the same start CCE as the AL16 candidate of SS set 1 (associated with a same CORESET with 1-symbol duration)</w:t>
            </w:r>
          </w:p>
          <w:p w14:paraId="0BDDDCBC" w14:textId="77777777" w:rsidR="00A478A7" w:rsidRPr="00A478A7" w:rsidRDefault="00A478A7" w:rsidP="00947041">
            <w:pPr>
              <w:pStyle w:val="ListParagraph"/>
              <w:numPr>
                <w:ilvl w:val="0"/>
                <w:numId w:val="13"/>
              </w:numPr>
              <w:ind w:leftChars="0"/>
              <w:rPr>
                <w:rFonts w:ascii="Times New Roman" w:hAnsi="Times New Roman"/>
                <w:bCs/>
                <w:iCs/>
                <w:szCs w:val="20"/>
                <w:lang w:eastAsia="zh-CN"/>
              </w:rPr>
            </w:pPr>
            <w:r w:rsidRPr="00A478A7">
              <w:rPr>
                <w:rFonts w:ascii="Times New Roman" w:hAnsi="Times New Roman"/>
                <w:bCs/>
                <w:iCs/>
                <w:szCs w:val="20"/>
                <w:lang w:eastAsia="zh-CN"/>
              </w:rPr>
              <w:t xml:space="preserve">Case b: SS sets 1 and 2 are linked, and SS set 3 is individual: </w:t>
            </w:r>
          </w:p>
          <w:p w14:paraId="5969DE81"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AL8 candidate in SS set 1 is linked with AL8 candidate in SS set 2</w:t>
            </w:r>
          </w:p>
          <w:p w14:paraId="4D89DC45"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SS set 3 has a AL16 candidate with the same start CCE as the AL8 candidate of SS set 1 (associated with a same CORESET with 1-symbol duration)</w:t>
            </w:r>
          </w:p>
          <w:p w14:paraId="3CD42200" w14:textId="77777777" w:rsidR="00A478A7" w:rsidRPr="00A478A7" w:rsidRDefault="00A478A7" w:rsidP="00947041">
            <w:pPr>
              <w:pStyle w:val="ListParagraph"/>
              <w:numPr>
                <w:ilvl w:val="0"/>
                <w:numId w:val="13"/>
              </w:numPr>
              <w:ind w:leftChars="0"/>
              <w:rPr>
                <w:rFonts w:ascii="Times New Roman" w:hAnsi="Times New Roman"/>
                <w:bCs/>
                <w:iCs/>
                <w:szCs w:val="20"/>
                <w:lang w:eastAsia="zh-CN"/>
              </w:rPr>
            </w:pPr>
            <w:r w:rsidRPr="00A478A7">
              <w:rPr>
                <w:rFonts w:ascii="Times New Roman" w:hAnsi="Times New Roman"/>
                <w:bCs/>
                <w:iCs/>
                <w:szCs w:val="20"/>
                <w:lang w:eastAsia="zh-CN"/>
              </w:rPr>
              <w:t>Case c1: SS sets 1 and 2 are linked, and SS set 3 and 4 are linked</w:t>
            </w:r>
          </w:p>
          <w:p w14:paraId="31293929"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AL8 candidate in SS set 1 is linked with AL8 candidate in SS set 2</w:t>
            </w:r>
          </w:p>
          <w:p w14:paraId="1582A799"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lastRenderedPageBreak/>
              <w:t>AL16 candidate in SS set 3 is linked with AL16 candidate in SS set 4</w:t>
            </w:r>
          </w:p>
          <w:p w14:paraId="506459EB"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AL8 candidate in SS set 1 has the same start CCE as the AL16 candidate in SS set 3 (associated with a same CORESET with 1-symbol duration)</w:t>
            </w:r>
          </w:p>
          <w:p w14:paraId="34DA7532" w14:textId="77777777" w:rsidR="00A478A7" w:rsidRPr="00A478A7" w:rsidRDefault="00A478A7" w:rsidP="00947041">
            <w:pPr>
              <w:pStyle w:val="ListParagraph"/>
              <w:numPr>
                <w:ilvl w:val="0"/>
                <w:numId w:val="13"/>
              </w:numPr>
              <w:ind w:leftChars="0"/>
              <w:rPr>
                <w:rFonts w:ascii="Times New Roman" w:hAnsi="Times New Roman"/>
                <w:bCs/>
                <w:iCs/>
                <w:szCs w:val="20"/>
                <w:lang w:eastAsia="zh-CN"/>
              </w:rPr>
            </w:pPr>
            <w:r w:rsidRPr="00A478A7">
              <w:rPr>
                <w:rFonts w:ascii="Times New Roman" w:hAnsi="Times New Roman"/>
                <w:bCs/>
                <w:iCs/>
                <w:szCs w:val="20"/>
                <w:lang w:eastAsia="zh-CN"/>
              </w:rPr>
              <w:t xml:space="preserve">Case c2: SS sets 1 and 2 are linked: </w:t>
            </w:r>
          </w:p>
          <w:p w14:paraId="3BCEDD6D"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 xml:space="preserve">AL8 candidate in SS set 1 is linked with AL8 candidate in SS set 2, </w:t>
            </w:r>
          </w:p>
          <w:p w14:paraId="0A116569"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AL16 candidate in SS set 1 is linked with AL16 candidate in SS set 2</w:t>
            </w:r>
          </w:p>
          <w:p w14:paraId="586C1335" w14:textId="77777777" w:rsidR="00A478A7" w:rsidRPr="00A478A7" w:rsidRDefault="00A478A7"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AL8 candidate and AL16 candidate in at least one of the SS sets have the same start CCE (in a CORESET with 1-symbol duration)</w:t>
            </w:r>
          </w:p>
          <w:p w14:paraId="4529BC95" w14:textId="77777777" w:rsidR="00A478A7" w:rsidRPr="00A478A7" w:rsidRDefault="00A478A7" w:rsidP="00A478A7">
            <w:pPr>
              <w:rPr>
                <w:sz w:val="20"/>
                <w:szCs w:val="20"/>
                <w:lang w:eastAsia="x-none"/>
              </w:rPr>
            </w:pPr>
          </w:p>
          <w:p w14:paraId="6D348248" w14:textId="77777777" w:rsidR="00A478A7" w:rsidRPr="00A478A7" w:rsidRDefault="00A478A7" w:rsidP="00A478A7">
            <w:pPr>
              <w:jc w:val="both"/>
              <w:rPr>
                <w:rFonts w:eastAsia="DengXian"/>
                <w:b/>
                <w:bCs/>
                <w:iCs/>
                <w:kern w:val="32"/>
                <w:sz w:val="20"/>
                <w:szCs w:val="20"/>
              </w:rPr>
            </w:pPr>
            <w:r w:rsidRPr="00A478A7">
              <w:rPr>
                <w:rFonts w:eastAsia="DengXian"/>
                <w:b/>
                <w:bCs/>
                <w:iCs/>
                <w:kern w:val="32"/>
                <w:sz w:val="20"/>
                <w:szCs w:val="20"/>
              </w:rPr>
              <w:t>For RAN1#107-e:</w:t>
            </w:r>
          </w:p>
          <w:p w14:paraId="1277026A" w14:textId="77777777" w:rsidR="00A478A7" w:rsidRPr="00A478A7" w:rsidRDefault="00A478A7" w:rsidP="00A478A7">
            <w:pPr>
              <w:jc w:val="both"/>
              <w:rPr>
                <w:rFonts w:eastAsia="DengXian"/>
                <w:bCs/>
                <w:iCs/>
                <w:kern w:val="32"/>
                <w:sz w:val="20"/>
                <w:szCs w:val="20"/>
              </w:rPr>
            </w:pPr>
            <w:r w:rsidRPr="00A478A7">
              <w:rPr>
                <w:rFonts w:eastAsia="DengXian"/>
                <w:bCs/>
                <w:iCs/>
                <w:kern w:val="32"/>
                <w:sz w:val="20"/>
                <w:szCs w:val="20"/>
              </w:rPr>
              <w:t>To handle UE complexity / memory requirements for linked PDCCH candidates, down-select among the following in RAN1 #107-e</w:t>
            </w:r>
          </w:p>
          <w:p w14:paraId="7AA45287" w14:textId="77777777" w:rsidR="00A478A7" w:rsidRPr="00A478A7" w:rsidRDefault="00A478A7" w:rsidP="00947041">
            <w:pPr>
              <w:pStyle w:val="ListParagraph"/>
              <w:numPr>
                <w:ilvl w:val="0"/>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Alt1: Address the issue by UE capability, where UE indicates a limit on one of the following</w:t>
            </w:r>
          </w:p>
          <w:p w14:paraId="0CFF03D3" w14:textId="77777777" w:rsidR="00A478A7" w:rsidRPr="00A478A7" w:rsidRDefault="00A478A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 1-1: Total number of linked candidates of which the first candidate is received and the second one has not been received at any given time</w:t>
            </w:r>
          </w:p>
          <w:p w14:paraId="2E427604" w14:textId="77777777" w:rsidR="00A478A7" w:rsidRPr="00A478A7" w:rsidRDefault="00A478A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Alt1-2: Total number of linked candidates in a slot</w:t>
            </w:r>
          </w:p>
          <w:p w14:paraId="46B6526A" w14:textId="77777777" w:rsidR="00A478A7" w:rsidRPr="00A478A7" w:rsidRDefault="00A478A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FFS: Whether limit is per CC or across all CCs.</w:t>
            </w:r>
          </w:p>
          <w:p w14:paraId="5B8499FA" w14:textId="77777777" w:rsidR="00A478A7" w:rsidRPr="00A478A7" w:rsidRDefault="00A478A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FFS: Whether limit is per AL or irrespective of AL</w:t>
            </w:r>
          </w:p>
          <w:p w14:paraId="0913F420" w14:textId="77777777" w:rsidR="00A478A7" w:rsidRPr="00A478A7" w:rsidRDefault="00A478A7" w:rsidP="00947041">
            <w:pPr>
              <w:pStyle w:val="ListParagraph"/>
              <w:numPr>
                <w:ilvl w:val="0"/>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Alt2: Address the issue by adding a restriction such as: For a pair of linked MO’s, UE does not expect to be configured with any other linked MO in between the pair of linked MO’s</w:t>
            </w:r>
          </w:p>
          <w:p w14:paraId="5D891D1B" w14:textId="77777777" w:rsidR="00A478A7" w:rsidRPr="00A478A7" w:rsidRDefault="00A478A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FFS: Whether restriction is per CC or across all CCs.</w:t>
            </w:r>
          </w:p>
          <w:p w14:paraId="702E7876" w14:textId="77777777" w:rsidR="00A478A7" w:rsidRPr="00A478A7" w:rsidRDefault="00A478A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FFS: Whether the same restriction applies when one or more individual MO’s are in between the pair of linked MO’s</w:t>
            </w:r>
          </w:p>
          <w:p w14:paraId="41D03709" w14:textId="77777777" w:rsidR="00A478A7" w:rsidRPr="00A478A7" w:rsidRDefault="00A478A7" w:rsidP="00947041">
            <w:pPr>
              <w:pStyle w:val="ListParagraph"/>
              <w:numPr>
                <w:ilvl w:val="0"/>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Alt3: The support of PDCCH repetition is indicated separately for different Rel-15/16 PDCCH monitoring capabilities</w:t>
            </w:r>
          </w:p>
          <w:p w14:paraId="6BDC2AF6" w14:textId="77777777" w:rsidR="00A478A7" w:rsidRPr="00A478A7" w:rsidRDefault="00A478A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Note: This capability may be needed irrespective of this issue but may address the issue at a coarser granularity.</w:t>
            </w:r>
          </w:p>
          <w:p w14:paraId="7868FF46" w14:textId="77777777" w:rsidR="00A478A7" w:rsidRPr="00A478A7" w:rsidRDefault="00A478A7" w:rsidP="00947041">
            <w:pPr>
              <w:pStyle w:val="ListParagraph"/>
              <w:numPr>
                <w:ilvl w:val="0"/>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Alt4: There is no need to further discuss this issue</w:t>
            </w:r>
          </w:p>
          <w:p w14:paraId="6F160D73" w14:textId="77777777" w:rsidR="00A478A7" w:rsidRPr="00A478A7" w:rsidRDefault="00A478A7" w:rsidP="00A478A7">
            <w:pPr>
              <w:rPr>
                <w:sz w:val="20"/>
                <w:szCs w:val="20"/>
                <w:lang w:eastAsia="x-none"/>
              </w:rPr>
            </w:pPr>
          </w:p>
          <w:p w14:paraId="3C0ED9B5" w14:textId="77777777" w:rsidR="00A478A7" w:rsidRPr="00A478A7" w:rsidRDefault="00A478A7" w:rsidP="00A478A7">
            <w:pPr>
              <w:rPr>
                <w:rFonts w:eastAsia="Malgun Gothic"/>
                <w:sz w:val="20"/>
                <w:szCs w:val="20"/>
                <w:lang w:val="en-US"/>
              </w:rPr>
            </w:pPr>
            <w:r w:rsidRPr="00A478A7">
              <w:rPr>
                <w:rStyle w:val="Strong"/>
                <w:color w:val="000000"/>
                <w:sz w:val="20"/>
                <w:szCs w:val="20"/>
                <w:highlight w:val="darkYellow"/>
              </w:rPr>
              <w:t>Working Assumption</w:t>
            </w:r>
          </w:p>
          <w:p w14:paraId="20C2C202" w14:textId="77777777" w:rsidR="00A478A7" w:rsidRPr="00A478A7" w:rsidRDefault="00A478A7" w:rsidP="00A478A7">
            <w:pPr>
              <w:rPr>
                <w:sz w:val="20"/>
                <w:szCs w:val="20"/>
              </w:rPr>
            </w:pPr>
            <w:r w:rsidRPr="00A478A7">
              <w:rPr>
                <w:sz w:val="20"/>
                <w:szCs w:val="20"/>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6A99849D" w14:textId="77777777" w:rsidR="00A478A7" w:rsidRPr="00A478A7" w:rsidRDefault="00A478A7" w:rsidP="00947041">
            <w:pPr>
              <w:numPr>
                <w:ilvl w:val="0"/>
                <w:numId w:val="16"/>
              </w:numPr>
              <w:rPr>
                <w:sz w:val="20"/>
                <w:szCs w:val="20"/>
              </w:rPr>
            </w:pPr>
            <w:r w:rsidRPr="00A478A7">
              <w:rPr>
                <w:sz w:val="20"/>
                <w:szCs w:val="20"/>
              </w:rPr>
              <w:t>Note: The PDCCH candidates associated with the scheduled CC are defined as part of SS sets for scheduled CC instead of SS sets for scheduling CC (Same as Rel-15)</w:t>
            </w:r>
          </w:p>
          <w:p w14:paraId="1E817C97" w14:textId="77777777" w:rsidR="00A478A7" w:rsidRPr="00A478A7" w:rsidRDefault="00A478A7" w:rsidP="00A478A7">
            <w:pPr>
              <w:rPr>
                <w:sz w:val="20"/>
                <w:szCs w:val="20"/>
                <w:lang w:val="en-US" w:eastAsia="x-none"/>
              </w:rPr>
            </w:pPr>
          </w:p>
          <w:p w14:paraId="68956281" w14:textId="77777777" w:rsidR="00A478A7" w:rsidRPr="00A478A7" w:rsidRDefault="00A478A7" w:rsidP="00A478A7">
            <w:pPr>
              <w:rPr>
                <w:b/>
                <w:bCs/>
                <w:iCs/>
                <w:sz w:val="20"/>
                <w:szCs w:val="20"/>
              </w:rPr>
            </w:pPr>
            <w:r w:rsidRPr="00A478A7">
              <w:rPr>
                <w:b/>
                <w:bCs/>
                <w:iCs/>
                <w:sz w:val="20"/>
                <w:szCs w:val="20"/>
                <w:highlight w:val="green"/>
              </w:rPr>
              <w:t>Agreement</w:t>
            </w:r>
          </w:p>
          <w:p w14:paraId="45F0CACD" w14:textId="77777777" w:rsidR="00A478A7" w:rsidRPr="00A478A7" w:rsidRDefault="00A478A7" w:rsidP="00A478A7">
            <w:pPr>
              <w:rPr>
                <w:rFonts w:eastAsia="Malgun Gothic"/>
                <w:bCs/>
                <w:iCs/>
                <w:sz w:val="20"/>
                <w:szCs w:val="20"/>
                <w:lang w:eastAsia="ko-KR"/>
              </w:rPr>
            </w:pPr>
            <w:r w:rsidRPr="00A478A7">
              <w:rPr>
                <w:bCs/>
                <w:iCs/>
                <w:sz w:val="20"/>
                <w:szCs w:val="20"/>
              </w:rPr>
              <w:t>For PDCCH repetition</w:t>
            </w:r>
          </w:p>
          <w:p w14:paraId="41A0EF71" w14:textId="77777777" w:rsidR="00A478A7" w:rsidRPr="00A478A7" w:rsidRDefault="00A478A7" w:rsidP="00947041">
            <w:pPr>
              <w:numPr>
                <w:ilvl w:val="0"/>
                <w:numId w:val="17"/>
              </w:numPr>
              <w:jc w:val="both"/>
              <w:rPr>
                <w:bCs/>
                <w:iCs/>
                <w:sz w:val="20"/>
                <w:szCs w:val="20"/>
              </w:rPr>
            </w:pPr>
            <w:r w:rsidRPr="00A478A7">
              <w:rPr>
                <w:bCs/>
                <w:iCs/>
                <w:sz w:val="20"/>
                <w:szCs w:val="20"/>
              </w:rPr>
              <w:t>When DCI format 2_1 is detected in linked PDCCH candidates, for determination of set of symbols that interrupted transmission indication in DCI format 2_1 is applied to, the candidate that starts earlier in time is the reference PDCCH candidate.</w:t>
            </w:r>
          </w:p>
          <w:p w14:paraId="560E9B24" w14:textId="77777777" w:rsidR="00A478A7" w:rsidRPr="00A478A7" w:rsidRDefault="00A478A7" w:rsidP="00947041">
            <w:pPr>
              <w:numPr>
                <w:ilvl w:val="0"/>
                <w:numId w:val="17"/>
              </w:numPr>
              <w:jc w:val="both"/>
              <w:rPr>
                <w:bCs/>
                <w:iCs/>
                <w:sz w:val="20"/>
                <w:szCs w:val="20"/>
              </w:rPr>
            </w:pPr>
            <w:r w:rsidRPr="00A478A7">
              <w:rPr>
                <w:bCs/>
                <w:iCs/>
                <w:sz w:val="20"/>
                <w:szCs w:val="20"/>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09628CCC" w14:textId="77777777" w:rsidR="00A478A7" w:rsidRPr="00A478A7" w:rsidRDefault="00A478A7" w:rsidP="00947041">
            <w:pPr>
              <w:numPr>
                <w:ilvl w:val="0"/>
                <w:numId w:val="17"/>
              </w:numPr>
              <w:jc w:val="both"/>
              <w:rPr>
                <w:bCs/>
                <w:iCs/>
                <w:sz w:val="20"/>
                <w:szCs w:val="20"/>
              </w:rPr>
            </w:pPr>
            <w:r w:rsidRPr="00A478A7">
              <w:rPr>
                <w:bCs/>
                <w:iCs/>
                <w:sz w:val="20"/>
                <w:szCs w:val="20"/>
              </w:rPr>
              <w:t>The following legacy rule is followed when the candidate that ends later in time is received outside the first three symbols of the slot: “</w:t>
            </w:r>
            <w:r w:rsidRPr="00A478A7">
              <w:rPr>
                <w:sz w:val="20"/>
                <w:szCs w:val="20"/>
              </w:rPr>
              <w:t>38.214: When the DCI format 0_1 or 1_1 with '</w:t>
            </w:r>
            <w:r w:rsidRPr="00A478A7">
              <w:rPr>
                <w:iCs/>
                <w:sz w:val="20"/>
                <w:szCs w:val="20"/>
              </w:rPr>
              <w:t>Minimum applicable scheduling offset indicator</w:t>
            </w:r>
            <w:r w:rsidRPr="00A478A7">
              <w:rPr>
                <w:sz w:val="20"/>
                <w:szCs w:val="20"/>
              </w:rPr>
              <w:t>'</w:t>
            </w:r>
            <w:r w:rsidRPr="00A478A7">
              <w:rPr>
                <w:bCs/>
                <w:sz w:val="20"/>
                <w:szCs w:val="20"/>
              </w:rPr>
              <w:t xml:space="preserve"> </w:t>
            </w:r>
            <w:r w:rsidRPr="00A478A7">
              <w:rPr>
                <w:sz w:val="20"/>
                <w:szCs w:val="20"/>
              </w:rPr>
              <w:t xml:space="preserve">field is received outside the first three symbols of the slot, value of </w:t>
            </w:r>
            <w:r w:rsidRPr="00A478A7">
              <w:rPr>
                <w:iCs/>
                <w:sz w:val="20"/>
                <w:szCs w:val="20"/>
              </w:rPr>
              <w:t>Z</w:t>
            </w:r>
            <w:r w:rsidRPr="00A478A7">
              <w:rPr>
                <w:iCs/>
                <w:sz w:val="20"/>
                <w:szCs w:val="20"/>
                <w:vertAlign w:val="subscript"/>
              </w:rPr>
              <w:t>µ</w:t>
            </w:r>
            <w:r w:rsidRPr="00A478A7">
              <w:rPr>
                <w:sz w:val="20"/>
                <w:szCs w:val="20"/>
              </w:rPr>
              <w:t xml:space="preserve"> from Table 5.3.1-1 is incremented by one before determining the application delay </w:t>
            </w:r>
            <w:r w:rsidRPr="00A478A7">
              <w:rPr>
                <w:iCs/>
                <w:sz w:val="20"/>
                <w:szCs w:val="20"/>
              </w:rPr>
              <w:t>X</w:t>
            </w:r>
            <w:r w:rsidRPr="00A478A7">
              <w:rPr>
                <w:bCs/>
                <w:iCs/>
                <w:sz w:val="20"/>
                <w:szCs w:val="20"/>
              </w:rPr>
              <w:t>”</w:t>
            </w:r>
          </w:p>
          <w:p w14:paraId="24C023FC" w14:textId="77777777" w:rsidR="00A478A7" w:rsidRPr="00A478A7" w:rsidRDefault="00A478A7" w:rsidP="00A478A7">
            <w:pPr>
              <w:rPr>
                <w:rFonts w:eastAsia="Malgun Gothic"/>
                <w:bCs/>
                <w:iCs/>
                <w:sz w:val="20"/>
                <w:szCs w:val="20"/>
              </w:rPr>
            </w:pPr>
          </w:p>
          <w:p w14:paraId="7A314506" w14:textId="77777777" w:rsidR="00A478A7" w:rsidRPr="00A478A7" w:rsidRDefault="00A478A7" w:rsidP="00A478A7">
            <w:pPr>
              <w:rPr>
                <w:b/>
                <w:bCs/>
                <w:iCs/>
                <w:sz w:val="20"/>
                <w:szCs w:val="20"/>
              </w:rPr>
            </w:pPr>
            <w:r w:rsidRPr="00A478A7">
              <w:rPr>
                <w:b/>
                <w:bCs/>
                <w:iCs/>
                <w:sz w:val="20"/>
                <w:szCs w:val="20"/>
                <w:highlight w:val="green"/>
              </w:rPr>
              <w:t>Agreement</w:t>
            </w:r>
          </w:p>
          <w:p w14:paraId="4F31E626" w14:textId="77777777" w:rsidR="00A478A7" w:rsidRPr="00A478A7" w:rsidRDefault="00A478A7" w:rsidP="00A478A7">
            <w:pPr>
              <w:rPr>
                <w:bCs/>
                <w:iCs/>
                <w:sz w:val="20"/>
                <w:szCs w:val="20"/>
                <w:lang w:val="en-US"/>
              </w:rPr>
            </w:pPr>
            <w:r w:rsidRPr="00A478A7">
              <w:rPr>
                <w:bCs/>
                <w:iCs/>
                <w:sz w:val="20"/>
                <w:szCs w:val="20"/>
              </w:rPr>
              <w:t>Further study the following issues for PDCCH repetition:</w:t>
            </w:r>
          </w:p>
          <w:p w14:paraId="48571A18" w14:textId="77777777" w:rsidR="00A478A7" w:rsidRPr="00A478A7" w:rsidRDefault="00A478A7" w:rsidP="00947041">
            <w:pPr>
              <w:numPr>
                <w:ilvl w:val="0"/>
                <w:numId w:val="17"/>
              </w:numPr>
              <w:jc w:val="both"/>
              <w:rPr>
                <w:bCs/>
                <w:iCs/>
                <w:sz w:val="20"/>
                <w:szCs w:val="20"/>
              </w:rPr>
            </w:pPr>
            <w:r w:rsidRPr="00A478A7">
              <w:rPr>
                <w:bCs/>
                <w:iCs/>
                <w:sz w:val="20"/>
                <w:szCs w:val="20"/>
              </w:rPr>
              <w:t>Issue a: QCL-Type D assumption for CSI-RS with higher layer parameter repetition is not set to 'on' when it overlaps with multiple CORESETs with different QCL-TypeD.</w:t>
            </w:r>
          </w:p>
          <w:p w14:paraId="5090DFD6" w14:textId="77777777" w:rsidR="00A478A7" w:rsidRPr="00A478A7" w:rsidRDefault="00A478A7" w:rsidP="00947041">
            <w:pPr>
              <w:numPr>
                <w:ilvl w:val="0"/>
                <w:numId w:val="17"/>
              </w:numPr>
              <w:jc w:val="both"/>
              <w:rPr>
                <w:bCs/>
                <w:iCs/>
                <w:sz w:val="20"/>
                <w:szCs w:val="20"/>
              </w:rPr>
            </w:pPr>
            <w:r w:rsidRPr="00A478A7">
              <w:rPr>
                <w:bCs/>
                <w:iCs/>
                <w:sz w:val="20"/>
                <w:szCs w:val="20"/>
              </w:rPr>
              <w:t xml:space="preserve">Issue b: For PDCCH repetition of DCI format 1_0 on two linked CSS, in order to determine the value of </w:t>
            </w:r>
            <w:r w:rsidRPr="00A478A7">
              <w:rPr>
                <w:bCs/>
                <w:iCs/>
                <w:sz w:val="20"/>
                <w:szCs w:val="20"/>
              </w:rPr>
              <w:fldChar w:fldCharType="begin"/>
            </w:r>
            <w:r w:rsidRPr="00A478A7">
              <w:rPr>
                <w:bCs/>
                <w:iCs/>
                <w:sz w:val="20"/>
                <w:szCs w:val="20"/>
              </w:rPr>
              <w:instrText xml:space="preserve"> QUOTE </w:instrText>
            </w:r>
            <w:r w:rsidR="00F9237A">
              <w:rPr>
                <w:noProof/>
                <w:position w:val="-6"/>
                <w:sz w:val="20"/>
                <w:szCs w:val="20"/>
              </w:rPr>
              <w:pict w14:anchorId="670D1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5pt;height:14.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906E0&quot;/&gt;&lt;wsp:rsid wsp:val=&quot;00091C4B&quot;/&gt;&lt;wsp:rsid wsp:val=&quot;00092578&quot;/&gt;&lt;wsp:rsid wsp:val=&quot;00096EAD&quot;/&gt;&lt;wsp:rsid wsp:val=&quot;000A1554&quot;/&gt;&lt;wsp:rsid wsp:val=&quot;000A7FA1&quot;/&gt;&lt;wsp:rsid wsp:val=&quot;000B08A5&quot;/&gt;&lt;wsp:rsid wsp:val=&quot;000B283D&quot;/&gt;&lt;wsp:rsid wsp:val=&quot;000B4259&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908DD&quot;/&gt;&lt;wsp:rsid wsp:val=&quot;00293341&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3E09&quot;/&gt;&lt;wsp:rsid wsp:val=&quot;005F682E&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E4523&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C2F4E&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23F2&quot;/&gt;&lt;wsp:rsid wsp:val=&quot;00863550&quot;/&gt;&lt;wsp:rsid wsp:val=&quot;00867327&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F1A1F&quot;/&gt;&lt;wsp:rsid wsp:val=&quot;008F24F8&quot;/&gt;&lt;wsp:rsid wsp:val=&quot;008F6807&quot;/&gt;&lt;wsp:rsid wsp:val=&quot;008F7C25&quot;/&gt;&lt;wsp:rsid wsp:val=&quot;00914870&quot;/&gt;&lt;wsp:rsid wsp:val=&quot;0091512B&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31EB7&quot;/&gt;&lt;wsp:rsid wsp:val=&quot;00B366F8&quot;/&gt;&lt;wsp:rsid wsp:val=&quot;00B4328A&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E0101&quot;/&gt;&lt;wsp:rsid wsp:val=&quot;00BE3589&quot;/&gt;&lt;wsp:rsid wsp:val=&quot;00BE7564&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A5C33&quot;/&gt;&lt;wsp:rsid wsp:val=&quot;00CB5F1C&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5B6&quot;/&gt;&lt;wsp:rsid wsp:val=&quot;00D2550C&quot;/&gt;&lt;wsp:rsid wsp:val=&quot;00D2655F&quot;/&gt;&lt;wsp:rsid wsp:val=&quot;00D52E5D&quot;/&gt;&lt;wsp:rsid wsp:val=&quot;00D56105&quot;/&gt;&lt;wsp:rsid wsp:val=&quot;00D5618A&quot;/&gt;&lt;wsp:rsid wsp:val=&quot;00D574E0&quot;/&gt;&lt;wsp:rsid wsp:val=&quot;00D650A4&quot;/&gt;&lt;wsp:rsid wsp:val=&quot;00D6708F&quot;/&gt;&lt;wsp:rsid wsp:val=&quot;00D71309&quot;/&gt;&lt;wsp:rsid wsp:val=&quot;00D72988&quot;/&gt;&lt;wsp:rsid wsp:val=&quot;00D8360F&quot;/&gt;&lt;wsp:rsid wsp:val=&quot;00D84CDC&quot;/&gt;&lt;wsp:rsid wsp:val=&quot;00D87DE8&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DFF&quot;/&gt;&lt;wsp:rsid wsp:val=&quot;00F724AE&quot;/&gt;&lt;wsp:rsid wsp:val=&quot;00F75A1E&quot;/&gt;&lt;wsp:rsid wsp:val=&quot;00F808B3&quot;/&gt;&lt;wsp:rsid wsp:val=&quot;00F81F79&quot;/&gt;&lt;wsp:rsid wsp:val=&quot;00F83D68&quot;/&gt;&lt;wsp:rsid wsp:val=&quot;00FA098B&quot;/&gt;&lt;wsp:rsid wsp:val=&quot;00FA2145&quot;/&gt;&lt;wsp:rsid wsp:val=&quot;00FB1ECE&quot;/&gt;&lt;wsp:rsid wsp:val=&quot;00FB4F79&quot;/&gt;&lt;wsp:rsid wsp:val=&quot;00FB785C&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B4328A&quot; wsp:rsidP=&quot;00B4328A&quot;&gt;&lt;m:oMathPara&gt;&lt;m:oMath&gt;&lt;m:sSubSup&gt;&lt;m:sSubSupPr&gt;&lt;m:ctrlPr&gt;&lt;w:rPr&gt;&lt;w:rFonts w:ascii=&quot;Cambria Math&quot; w:fareast=&quot;Cambria Math&quot; w:h-ansi=&quot;Cambria Math&quot; w:cs=&quot;Calibri&quot;/&gt;&lt;wx:font wx:val=&quot;Cambria Math&quot;/&gt;&lt;w:b/&gt;&lt;w:b-cs/&gt;&lt;w:i/&gt;&lt;w:i-cs/&gt;&lt;w:sz w:val=&quot;24&quot;/&gt;&lt;w:lang w:fareast=&quot;ZH-CN&quot;/&gt;&lt;/w:rPr&gt;&lt;/m:ctrlPr&gt;&lt;/m:sSubSupPr&gt;&lt;m:e&gt;&lt;m:r&gt;&lt;m:rPr&gt;&lt;m:sty m:val=&quot;bi&quot;/&gt;&lt;/m:rPr&gt;&lt;w:rPr&gt;&lt;w:rFonts w:ascii=&quot;Cambria Math&quot; w:h-ansi=&quot;Cambria Math&quot;/&gt;&lt;wx:font wx:val=&quot;Cambria Math&quot;/&gt;&lt;w:b/&gt;&lt;w:b-cs/&gt;&lt;w:i/&gt;&lt;w:i-cs/&gt;&lt;w:sz w:val=&quot;24&quot;/&gt;&lt;/w:rPr&gt;&lt;m:t&gt;N&lt;/m:t&gt;&lt;/m:r&gt;&lt;/m:e&gt;&lt;m:sub&gt;&lt;m:r&gt;&lt;m:rPr&gt;&lt;m:nor/&gt;&lt;/m:rPr&gt;&lt;w:rPr&gt;&lt;w:rFonts w:ascii=&quot;Times New Roman&quot; w:fareast=&quot;Times New Roman&quot; w:h-ansi=&quot;Times New Roman&quot;/&gt;&lt;wx:font wx:val=&quot;Times New Roman&quot;/&gt;&lt;w:b/&gt;&lt;w:b-cs/&gt;&lt;w:i/&gt;&lt;w:i-cs/&gt;&lt;w:sz w:val=&quot;24&quot;/&gt;&lt;/w:rPr&gt;&lt;m:t&gt;start&lt;/m:t&gt;&lt;/m:r&gt;&lt;/m:sub&gt;&lt;m:sup&gt;&lt;m:r&gt;&lt;m:rPr&gt;&lt;m:nor/&gt;&lt;/m:rPr&gt;&lt;w:rPr&gt;&lt;w:rFonts w:ascii=&quot;Times New Roman&quot; w:fareast=&quot;Times New Roman&quot; w:h-ansi=&quot;Times New Roman&quot;/&gt;&lt;wx:font wx:val=&quot;Times New Roman&quot;/&gt;&lt;w:b/&gt;&lt;w:b-cs/&gt;&lt;w:i/&gt;&lt;w:i-cs/&gt;&lt;w:sz w:val=&quot;24&quot;/&gt;&lt;/w:rPr&gt;&lt;m:t&gt;CORESET&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 o:title="" chromakey="white"/>
                </v:shape>
              </w:pict>
            </w:r>
            <w:r w:rsidRPr="00A478A7">
              <w:rPr>
                <w:bCs/>
                <w:iCs/>
                <w:sz w:val="20"/>
                <w:szCs w:val="20"/>
              </w:rPr>
              <w:instrText xml:space="preserve"> </w:instrText>
            </w:r>
            <w:r w:rsidRPr="00A478A7">
              <w:rPr>
                <w:bCs/>
                <w:iCs/>
                <w:sz w:val="20"/>
                <w:szCs w:val="20"/>
              </w:rPr>
              <w:fldChar w:fldCharType="separate"/>
            </w:r>
            <w:r w:rsidR="00F9237A">
              <w:rPr>
                <w:noProof/>
                <w:position w:val="-6"/>
                <w:sz w:val="20"/>
                <w:szCs w:val="20"/>
              </w:rPr>
              <w:pict w14:anchorId="63588AF1">
                <v:shape id="_x0000_i1028" type="#_x0000_t75" alt="" style="width:42.45pt;height:12.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0283&quot;/&gt;&lt;wsp:rsid wsp:val=&quot;00081DD2&quot;/&gt;&lt;wsp:rsid wsp:val=&quot;00083539&quot;/&gt;&lt;wsp:rsid wsp:val=&quot;00084952&quot;/&gt;&lt;wsp:rsid wsp:val=&quot;000906E0&quot;/&gt;&lt;wsp:rsid wsp:val=&quot;00091C4B&quot;/&gt;&lt;wsp:rsid wsp:val=&quot;00092578&quot;/&gt;&lt;wsp:rsid wsp:val=&quot;00096EAD&quot;/&gt;&lt;wsp:rsid wsp:val=&quot;000A1554&quot;/&gt;&lt;wsp:rsid wsp:val=&quot;000A7FA1&quot;/&gt;&lt;wsp:rsid wsp:val=&quot;000B08A5&quot;/&gt;&lt;wsp:rsid wsp:val=&quot;000B283D&quot;/&gt;&lt;wsp:rsid wsp:val=&quot;000B4259&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A7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520E&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50288&quot;/&gt;&lt;wsp:rsid wsp:val=&quot;0025456D&quot;/&gt;&lt;wsp:rsid wsp:val=&quot;00256C39&quot;/&gt;&lt;wsp:rsid wsp:val=&quot;00261F49&quot;/&gt;&lt;wsp:rsid wsp:val=&quot;002637DB&quot;/&gt;&lt;wsp:rsid wsp:val=&quot;0026656D&quot;/&gt;&lt;wsp:rsid wsp:val=&quot;00266885&quot;/&gt;&lt;wsp:rsid wsp:val=&quot;00273095&quot;/&gt;&lt;wsp:rsid wsp:val=&quot;00280DA9&quot;/&gt;&lt;wsp:rsid wsp:val=&quot;00281790&quot;/&gt;&lt;wsp:rsid wsp:val=&quot;002818D1&quot;/&gt;&lt;wsp:rsid wsp:val=&quot;00282D36&quot;/&gt;&lt;wsp:rsid wsp:val=&quot;002908DD&quot;/&gt;&lt;wsp:rsid wsp:val=&quot;00293341&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95EB7&quot;/&gt;&lt;wsp:rsid wsp:val=&quot;003A3913&quot;/&gt;&lt;wsp:rsid wsp:val=&quot;003A4F5C&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3E09&quot;/&gt;&lt;wsp:rsid wsp:val=&quot;005F682E&quot;/&gt;&lt;wsp:rsid wsp:val=&quot;006115A3&quot;/&gt;&lt;wsp:rsid wsp:val=&quot;00614827&quot;/&gt;&lt;wsp:rsid wsp:val=&quot;006207DD&quot;/&gt;&lt;wsp:rsid wsp:val=&quot;0063311C&quot;/&gt;&lt;wsp:rsid wsp:val=&quot;00634F8B&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E4523&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5261&quot;/&gt;&lt;wsp:rsid wsp:val=&quot;007C2F4E&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576D&quot;/&gt;&lt;wsp:rsid wsp:val=&quot;008273B5&quot;/&gt;&lt;wsp:rsid wsp:val=&quot;00830DE9&quot;/&gt;&lt;wsp:rsid wsp:val=&quot;0083268A&quot;/&gt;&lt;wsp:rsid wsp:val=&quot;00833177&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23F2&quot;/&gt;&lt;wsp:rsid wsp:val=&quot;00863550&quot;/&gt;&lt;wsp:rsid wsp:val=&quot;00867327&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E51&quot;/&gt;&lt;wsp:rsid wsp:val=&quot;008E1808&quot;/&gt;&lt;wsp:rsid wsp:val=&quot;008E29EB&quot;/&gt;&lt;wsp:rsid wsp:val=&quot;008E2CEF&quot;/&gt;&lt;wsp:rsid wsp:val=&quot;008E4F63&quot;/&gt;&lt;wsp:rsid wsp:val=&quot;008F1A1F&quot;/&gt;&lt;wsp:rsid wsp:val=&quot;008F24F8&quot;/&gt;&lt;wsp:rsid wsp:val=&quot;008F6807&quot;/&gt;&lt;wsp:rsid wsp:val=&quot;008F7C25&quot;/&gt;&lt;wsp:rsid wsp:val=&quot;00914870&quot;/&gt;&lt;wsp:rsid wsp:val=&quot;0091512B&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3FD3&quot;/&gt;&lt;wsp:rsid wsp:val=&quot;00954008&quot;/&gt;&lt;wsp:rsid wsp:val=&quot;00956B57&quot;/&gt;&lt;wsp:rsid wsp:val=&quot;00965CD2&quot;/&gt;&lt;wsp:rsid wsp:val=&quot;009748A1&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5899&quot;/&gt;&lt;wsp:rsid wsp:val=&quot;009A6B47&quot;/&gt;&lt;wsp:rsid wsp:val=&quot;009B64D0&quot;/&gt;&lt;wsp:rsid wsp:val=&quot;009B771A&quot;/&gt;&lt;wsp:rsid wsp:val=&quot;009C0C68&quot;/&gt;&lt;wsp:rsid wsp:val=&quot;009C3464&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31EB7&quot;/&gt;&lt;wsp:rsid wsp:val=&quot;00B366F8&quot;/&gt;&lt;wsp:rsid wsp:val=&quot;00B4328A&quot;/&gt;&lt;wsp:rsid wsp:val=&quot;00B43817&quot;/&gt;&lt;wsp:rsid wsp:val=&quot;00B457F1&quot;/&gt;&lt;wsp:rsid wsp:val=&quot;00B54F1C&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E0101&quot;/&gt;&lt;wsp:rsid wsp:val=&quot;00BE3589&quot;/&gt;&lt;wsp:rsid wsp:val=&quot;00BE7564&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40E21&quot;/&gt;&lt;wsp:rsid wsp:val=&quot;00C447E1&quot;/&gt;&lt;wsp:rsid wsp:val=&quot;00C46A68&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A5C33&quot;/&gt;&lt;wsp:rsid wsp:val=&quot;00CB5F1C&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6BE6&quot;/&gt;&lt;wsp:rsid wsp:val=&quot;00D068E0&quot;/&gt;&lt;wsp:rsid wsp:val=&quot;00D06C0D&quot;/&gt;&lt;wsp:rsid wsp:val=&quot;00D077BB&quot;/&gt;&lt;wsp:rsid wsp:val=&quot;00D15153&quot;/&gt;&lt;wsp:rsid wsp:val=&quot;00D235B6&quot;/&gt;&lt;wsp:rsid wsp:val=&quot;00D2550C&quot;/&gt;&lt;wsp:rsid wsp:val=&quot;00D2655F&quot;/&gt;&lt;wsp:rsid wsp:val=&quot;00D52E5D&quot;/&gt;&lt;wsp:rsid wsp:val=&quot;00D56105&quot;/&gt;&lt;wsp:rsid wsp:val=&quot;00D5618A&quot;/&gt;&lt;wsp:rsid wsp:val=&quot;00D574E0&quot;/&gt;&lt;wsp:rsid wsp:val=&quot;00D650A4&quot;/&gt;&lt;wsp:rsid wsp:val=&quot;00D6708F&quot;/&gt;&lt;wsp:rsid wsp:val=&quot;00D71309&quot;/&gt;&lt;wsp:rsid wsp:val=&quot;00D72988&quot;/&gt;&lt;wsp:rsid wsp:val=&quot;00D8360F&quot;/&gt;&lt;wsp:rsid wsp:val=&quot;00D84CDC&quot;/&gt;&lt;wsp:rsid wsp:val=&quot;00D87DE8&quot;/&gt;&lt;wsp:rsid wsp:val=&quot;00D9303A&quot;/&gt;&lt;wsp:rsid wsp:val=&quot;00D945DA&quot;/&gt;&lt;wsp:rsid wsp:val=&quot;00D95E1D&quot;/&gt;&lt;wsp:rsid wsp:val=&quot;00D961B6&quot;/&gt;&lt;wsp:rsid wsp:val=&quot;00D96D01&quot;/&gt;&lt;wsp:rsid wsp:val=&quot;00DA134E&quot;/&gt;&lt;wsp:rsid wsp:val=&quot;00DA68F4&quot;/&gt;&lt;wsp:rsid wsp:val=&quot;00DC2279&quot;/&gt;&lt;wsp:rsid wsp:val=&quot;00DC2BBE&quot;/&gt;&lt;wsp:rsid wsp:val=&quot;00DC48B8&quot;/&gt;&lt;wsp:rsid wsp:val=&quot;00DC7C26&quot;/&gt;&lt;wsp:rsid wsp:val=&quot;00DD2686&quot;/&gt;&lt;wsp:rsid wsp:val=&quot;00DD4F5F&quot;/&gt;&lt;wsp:rsid wsp:val=&quot;00DD562C&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2989&quot;/&gt;&lt;wsp:rsid wsp:val=&quot;00E53830&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2B06&quot;/&gt;&lt;wsp:rsid wsp:val=&quot;00F12D2E&quot;/&gt;&lt;wsp:rsid wsp:val=&quot;00F13F82&quot;/&gt;&lt;wsp:rsid wsp:val=&quot;00F15C22&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DFF&quot;/&gt;&lt;wsp:rsid wsp:val=&quot;00F724AE&quot;/&gt;&lt;wsp:rsid wsp:val=&quot;00F75A1E&quot;/&gt;&lt;wsp:rsid wsp:val=&quot;00F808B3&quot;/&gt;&lt;wsp:rsid wsp:val=&quot;00F81F79&quot;/&gt;&lt;wsp:rsid wsp:val=&quot;00F83D68&quot;/&gt;&lt;wsp:rsid wsp:val=&quot;00FA098B&quot;/&gt;&lt;wsp:rsid wsp:val=&quot;00FA2145&quot;/&gt;&lt;wsp:rsid wsp:val=&quot;00FB1ECE&quot;/&gt;&lt;wsp:rsid wsp:val=&quot;00FB4F79&quot;/&gt;&lt;wsp:rsid wsp:val=&quot;00FB785C&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B4328A&quot; wsp:rsidP=&quot;00B4328A&quot;&gt;&lt;m:oMathPara&gt;&lt;m:oMath&gt;&lt;m:sSubSup&gt;&lt;m:sSubSupPr&gt;&lt;m:ctrlPr&gt;&lt;w:rPr&gt;&lt;w:rFonts w:ascii=&quot;Cambria Math&quot; w:fareast=&quot;Cambria Math&quot; w:h-ansi=&quot;Cambria Math&quot; w:cs=&quot;Calibri&quot;/&gt;&lt;wx:font wx:val=&quot;Cambria Math&quot;/&gt;&lt;w:b/&gt;&lt;w:b-cs/&gt;&lt;w:i/&gt;&lt;w:i-cs/&gt;&lt;w:sz w:val=&quot;24&quot;/&gt;&lt;w:lang w:fareast=&quot;ZH-CN&quot;/&gt;&lt;/w:rPr&gt;&lt;/m:ctrlPr&gt;&lt;/m:sSubSupPr&gt;&lt;m:e&gt;&lt;m:r&gt;&lt;m:rPr&gt;&lt;m:sty m:val=&quot;bi&quot;/&gt;&lt;/m:rPr&gt;&lt;w:rPr&gt;&lt;w:rFonts w:ascii=&quot;Cambria Math&quot; w:h-ansi=&quot;Cambria Math&quot;/&gt;&lt;wx:font wx:val=&quot;Cambria Math&quot;/&gt;&lt;w:b/&gt;&lt;w:b-cs/&gt;&lt;w:i/&gt;&lt;w:i-cs/&gt;&lt;w:sz w:val=&quot;24&quot;/&gt;&lt;/w:rPr&gt;&lt;m:t&gt;N&lt;/m:t&gt;&lt;/m:r&gt;&lt;/m:e&gt;&lt;m:sub&gt;&lt;m:r&gt;&lt;m:rPr&gt;&lt;m:nor/&gt;&lt;/m:rPr&gt;&lt;w:rPr&gt;&lt;w:rFonts w:ascii=&quot;Times New Roman&quot; w:fareast=&quot;Times New Roman&quot; w:h-ansi=&quot;Times New Roman&quot;/&gt;&lt;wx:font wx:val=&quot;Times New Roman&quot;/&gt;&lt;w:b/&gt;&lt;w:b-cs/&gt;&lt;w:i/&gt;&lt;w:i-cs/&gt;&lt;w:sz w:val=&quot;24&quot;/&gt;&lt;/w:rPr&gt;&lt;m:t&gt;start&lt;/m:t&gt;&lt;/m:r&gt;&lt;/m:sub&gt;&lt;m:sup&gt;&lt;m:r&gt;&lt;m:rPr&gt;&lt;m:nor/&gt;&lt;/m:rPr&gt;&lt;w:rPr&gt;&lt;w:rFonts w:ascii=&quot;Times New Roman&quot; w:fareast=&quot;Times New Roman&quot; w:h-ansi=&quot;Times New Roman&quot;/&gt;&lt;wx:font wx:val=&quot;Times New Roman&quot;/&gt;&lt;w:b/&gt;&lt;w:b-cs/&gt;&lt;w:i/&gt;&lt;w:i-cs/&gt;&lt;w:sz w:val=&quot;24&quot;/&gt;&lt;/w:rPr&gt;&lt;m:t&gt;CORESET&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 o:title="" chromakey="white"/>
                </v:shape>
              </w:pict>
            </w:r>
            <w:r w:rsidRPr="00A478A7">
              <w:rPr>
                <w:bCs/>
                <w:iCs/>
                <w:sz w:val="20"/>
                <w:szCs w:val="20"/>
              </w:rPr>
              <w:fldChar w:fldCharType="end"/>
            </w:r>
            <w:r w:rsidRPr="00A478A7">
              <w:rPr>
                <w:bCs/>
                <w:iCs/>
                <w:sz w:val="20"/>
                <w:szCs w:val="20"/>
              </w:rPr>
              <w:t xml:space="preserve"> for mapping VRB to PRB of a scheduled PDSCH</w:t>
            </w:r>
          </w:p>
          <w:p w14:paraId="60E7FBC4" w14:textId="77777777" w:rsidR="00A478A7" w:rsidRPr="00A478A7" w:rsidRDefault="00A478A7" w:rsidP="00947041">
            <w:pPr>
              <w:numPr>
                <w:ilvl w:val="0"/>
                <w:numId w:val="17"/>
              </w:numPr>
              <w:jc w:val="both"/>
              <w:rPr>
                <w:bCs/>
                <w:iCs/>
                <w:sz w:val="20"/>
                <w:szCs w:val="20"/>
              </w:rPr>
            </w:pPr>
            <w:r w:rsidRPr="00A478A7">
              <w:rPr>
                <w:bCs/>
                <w:iCs/>
                <w:sz w:val="20"/>
                <w:szCs w:val="20"/>
              </w:rPr>
              <w:t>Issue c: PDSCH rate matching on resources that overlaps with scheduling PDCCH resources if this corresponding PDCCH candidate is dropped due to interruption</w:t>
            </w:r>
          </w:p>
          <w:p w14:paraId="3EB2850A" w14:textId="77777777" w:rsidR="00A478A7" w:rsidRPr="00A478A7" w:rsidRDefault="00A478A7" w:rsidP="00947041">
            <w:pPr>
              <w:numPr>
                <w:ilvl w:val="0"/>
                <w:numId w:val="17"/>
              </w:numPr>
              <w:jc w:val="both"/>
              <w:rPr>
                <w:bCs/>
                <w:iCs/>
                <w:sz w:val="20"/>
                <w:szCs w:val="20"/>
              </w:rPr>
            </w:pPr>
            <w:r w:rsidRPr="00A478A7">
              <w:rPr>
                <w:bCs/>
                <w:iCs/>
                <w:sz w:val="20"/>
                <w:szCs w:val="20"/>
              </w:rPr>
              <w:lastRenderedPageBreak/>
              <w:t>Issue d: With Type-1 HARQ-ACK codebook, and the SPS release PDCCH repetition, to determine the location of the HARQ-ACK bit of the SPS release PDCCH</w:t>
            </w:r>
          </w:p>
          <w:p w14:paraId="32601A49" w14:textId="77777777" w:rsidR="00A478A7" w:rsidRPr="00A478A7" w:rsidRDefault="00A478A7" w:rsidP="00A478A7">
            <w:pPr>
              <w:rPr>
                <w:sz w:val="20"/>
                <w:szCs w:val="20"/>
                <w:lang w:eastAsia="x-none"/>
              </w:rPr>
            </w:pPr>
          </w:p>
          <w:p w14:paraId="2BDD407B" w14:textId="77777777" w:rsidR="00A478A7" w:rsidRPr="00A478A7" w:rsidRDefault="00A478A7" w:rsidP="00A478A7">
            <w:pPr>
              <w:rPr>
                <w:b/>
                <w:bCs/>
                <w:sz w:val="20"/>
                <w:szCs w:val="20"/>
                <w:lang w:eastAsia="x-none"/>
              </w:rPr>
            </w:pPr>
            <w:r w:rsidRPr="00A478A7">
              <w:rPr>
                <w:b/>
                <w:bCs/>
                <w:sz w:val="20"/>
                <w:szCs w:val="20"/>
                <w:lang w:eastAsia="x-none"/>
              </w:rPr>
              <w:t>Conclusion</w:t>
            </w:r>
          </w:p>
          <w:p w14:paraId="61FF7FFB" w14:textId="77777777" w:rsidR="00A478A7" w:rsidRPr="00A478A7" w:rsidRDefault="00A478A7" w:rsidP="00A478A7">
            <w:pPr>
              <w:rPr>
                <w:rFonts w:eastAsia="DengXian"/>
                <w:kern w:val="32"/>
                <w:sz w:val="20"/>
                <w:szCs w:val="20"/>
              </w:rPr>
            </w:pPr>
            <w:r w:rsidRPr="00A478A7">
              <w:rPr>
                <w:sz w:val="20"/>
                <w:szCs w:val="20"/>
                <w:lang w:eastAsia="x-none"/>
              </w:rPr>
              <w:t xml:space="preserve">There is no consensus to introduce </w:t>
            </w:r>
            <w:r w:rsidRPr="00A478A7">
              <w:rPr>
                <w:rFonts w:eastAsia="DengXian"/>
                <w:kern w:val="32"/>
                <w:sz w:val="20"/>
                <w:szCs w:val="20"/>
              </w:rPr>
              <w:t xml:space="preserve">RRC configuration for the number of BDs.   </w:t>
            </w:r>
          </w:p>
          <w:p w14:paraId="21DD9D19" w14:textId="77777777" w:rsidR="00A478A7" w:rsidRPr="00A478A7" w:rsidRDefault="00A478A7" w:rsidP="00A478A7">
            <w:pPr>
              <w:rPr>
                <w:sz w:val="20"/>
                <w:szCs w:val="20"/>
                <w:lang w:eastAsia="x-none"/>
              </w:rPr>
            </w:pPr>
          </w:p>
          <w:p w14:paraId="4DE0848C" w14:textId="77777777" w:rsidR="00A478A7" w:rsidRPr="00A478A7" w:rsidRDefault="00A478A7" w:rsidP="00A478A7">
            <w:pPr>
              <w:snapToGrid w:val="0"/>
              <w:rPr>
                <w:sz w:val="20"/>
                <w:szCs w:val="20"/>
                <w:highlight w:val="green"/>
              </w:rPr>
            </w:pPr>
            <w:r w:rsidRPr="00A478A7">
              <w:rPr>
                <w:b/>
                <w:bCs/>
                <w:sz w:val="20"/>
                <w:szCs w:val="20"/>
                <w:highlight w:val="green"/>
              </w:rPr>
              <w:t>Agreement</w:t>
            </w:r>
          </w:p>
          <w:p w14:paraId="3949DF1A" w14:textId="77777777" w:rsidR="00A478A7" w:rsidRPr="00A478A7" w:rsidRDefault="00A478A7" w:rsidP="00A478A7">
            <w:pPr>
              <w:rPr>
                <w:sz w:val="20"/>
                <w:szCs w:val="20"/>
              </w:rPr>
            </w:pPr>
            <w:r w:rsidRPr="00A478A7">
              <w:rPr>
                <w:sz w:val="20"/>
                <w:szCs w:val="20"/>
              </w:rPr>
              <w:t>For overbooking in the PCell for USS with two linked SS sets in the same slot/span, support:</w:t>
            </w:r>
          </w:p>
          <w:p w14:paraId="6200C607" w14:textId="77777777" w:rsidR="00A478A7" w:rsidRPr="00A478A7" w:rsidRDefault="00A478A7" w:rsidP="00947041">
            <w:pPr>
              <w:numPr>
                <w:ilvl w:val="0"/>
                <w:numId w:val="18"/>
              </w:numPr>
              <w:jc w:val="both"/>
              <w:rPr>
                <w:sz w:val="20"/>
                <w:szCs w:val="20"/>
              </w:rPr>
            </w:pPr>
            <w:r w:rsidRPr="00A478A7">
              <w:rPr>
                <w:sz w:val="20"/>
                <w:szCs w:val="20"/>
              </w:rPr>
              <w:t>Case 1: 2 BDs are counted for two linked candidates:</w:t>
            </w:r>
          </w:p>
          <w:p w14:paraId="52B9F5B9" w14:textId="77777777" w:rsidR="00A478A7" w:rsidRPr="00A478A7" w:rsidRDefault="00A478A7" w:rsidP="00947041">
            <w:pPr>
              <w:numPr>
                <w:ilvl w:val="1"/>
                <w:numId w:val="19"/>
              </w:numPr>
              <w:jc w:val="both"/>
              <w:rPr>
                <w:sz w:val="20"/>
                <w:szCs w:val="20"/>
              </w:rPr>
            </w:pPr>
            <w:r w:rsidRPr="00A478A7">
              <w:rPr>
                <w:sz w:val="20"/>
                <w:szCs w:val="20"/>
              </w:rPr>
              <w:t>No change (use existing spec)</w:t>
            </w:r>
          </w:p>
          <w:p w14:paraId="4314ABB9" w14:textId="77777777" w:rsidR="00A478A7" w:rsidRPr="00A478A7" w:rsidRDefault="00A478A7" w:rsidP="00A478A7">
            <w:pPr>
              <w:rPr>
                <w:sz w:val="20"/>
                <w:szCs w:val="20"/>
                <w:lang w:eastAsia="x-none"/>
              </w:rPr>
            </w:pPr>
          </w:p>
          <w:p w14:paraId="0B0CB92B" w14:textId="77777777" w:rsidR="00A478A7" w:rsidRPr="00A478A7" w:rsidRDefault="00A478A7" w:rsidP="00A478A7">
            <w:pPr>
              <w:snapToGrid w:val="0"/>
              <w:rPr>
                <w:sz w:val="20"/>
                <w:szCs w:val="20"/>
                <w:highlight w:val="green"/>
              </w:rPr>
            </w:pPr>
            <w:r w:rsidRPr="00A478A7">
              <w:rPr>
                <w:b/>
                <w:bCs/>
                <w:sz w:val="20"/>
                <w:szCs w:val="20"/>
                <w:highlight w:val="green"/>
              </w:rPr>
              <w:t>Agreement</w:t>
            </w:r>
          </w:p>
          <w:p w14:paraId="02285BC0" w14:textId="77777777" w:rsidR="00A478A7" w:rsidRPr="00A478A7" w:rsidRDefault="00A478A7" w:rsidP="00A478A7">
            <w:pPr>
              <w:rPr>
                <w:bCs/>
                <w:iCs/>
                <w:sz w:val="20"/>
                <w:szCs w:val="20"/>
              </w:rPr>
            </w:pPr>
            <w:r w:rsidRPr="00A478A7">
              <w:rPr>
                <w:bCs/>
                <w:iCs/>
                <w:sz w:val="20"/>
                <w:szCs w:val="20"/>
              </w:rPr>
              <w:t>For a UE supporting reception with two different beams and configured with PDCCH repetitions, for determination of two QCL-TypeD properties for multiple monitored overlapping CORESETs, support</w:t>
            </w:r>
          </w:p>
          <w:p w14:paraId="61547FE8" w14:textId="77777777" w:rsidR="00A478A7" w:rsidRPr="00A478A7" w:rsidRDefault="00A478A7" w:rsidP="00947041">
            <w:pPr>
              <w:numPr>
                <w:ilvl w:val="0"/>
                <w:numId w:val="20"/>
              </w:numPr>
              <w:jc w:val="both"/>
              <w:rPr>
                <w:bCs/>
                <w:iCs/>
                <w:sz w:val="20"/>
                <w:szCs w:val="20"/>
              </w:rPr>
            </w:pPr>
            <w:r w:rsidRPr="00A478A7">
              <w:rPr>
                <w:bCs/>
                <w:iCs/>
                <w:sz w:val="20"/>
                <w:szCs w:val="20"/>
              </w:rPr>
              <w:t>Alt2: Reuse legacy priority rule to identify the first QCL-TypeD property, and then, identify the second QCL-TypeD according to one of the SS sets that is linked with a SS set with the first QCL-TypeD (among the multiple overlapping CORESETs)</w:t>
            </w:r>
          </w:p>
          <w:p w14:paraId="01BBD91B" w14:textId="77777777" w:rsidR="00A478A7" w:rsidRPr="00A478A7" w:rsidRDefault="00A478A7" w:rsidP="00947041">
            <w:pPr>
              <w:numPr>
                <w:ilvl w:val="1"/>
                <w:numId w:val="20"/>
              </w:numPr>
              <w:jc w:val="both"/>
              <w:rPr>
                <w:bCs/>
                <w:iCs/>
                <w:sz w:val="20"/>
                <w:szCs w:val="20"/>
              </w:rPr>
            </w:pPr>
            <w:r w:rsidRPr="00A478A7">
              <w:rPr>
                <w:bCs/>
                <w:iCs/>
                <w:sz w:val="20"/>
                <w:szCs w:val="20"/>
              </w:rPr>
              <w:t>In the case of multiple such SS set pairs, Rel. 15 priority order is followed for the second QCL-TypeD determination</w:t>
            </w:r>
          </w:p>
          <w:p w14:paraId="1E84818E" w14:textId="77777777" w:rsidR="00A478A7" w:rsidRPr="00A478A7" w:rsidRDefault="00A478A7" w:rsidP="00947041">
            <w:pPr>
              <w:numPr>
                <w:ilvl w:val="1"/>
                <w:numId w:val="20"/>
              </w:numPr>
              <w:jc w:val="both"/>
              <w:rPr>
                <w:bCs/>
                <w:iCs/>
                <w:sz w:val="20"/>
                <w:szCs w:val="20"/>
              </w:rPr>
            </w:pPr>
            <w:r w:rsidRPr="00A478A7">
              <w:rPr>
                <w:bCs/>
                <w:iCs/>
                <w:sz w:val="20"/>
                <w:szCs w:val="20"/>
              </w:rPr>
              <w:t>In the case of no such SS set pair, a second QCL-TypeD is not determined</w:t>
            </w:r>
          </w:p>
          <w:p w14:paraId="5C6AE686" w14:textId="77777777" w:rsidR="00A478A7" w:rsidRPr="00A478A7" w:rsidRDefault="00A478A7" w:rsidP="00947041">
            <w:pPr>
              <w:numPr>
                <w:ilvl w:val="0"/>
                <w:numId w:val="20"/>
              </w:numPr>
              <w:jc w:val="both"/>
              <w:rPr>
                <w:bCs/>
                <w:iCs/>
                <w:sz w:val="20"/>
                <w:szCs w:val="20"/>
              </w:rPr>
            </w:pPr>
            <w:r w:rsidRPr="00A478A7">
              <w:rPr>
                <w:bCs/>
                <w:iCs/>
                <w:sz w:val="20"/>
                <w:szCs w:val="20"/>
              </w:rPr>
              <w:t>Note 1: simultaneous two beam reception for PDCCH repetition is UE optional</w:t>
            </w:r>
          </w:p>
          <w:p w14:paraId="0C1A8D88" w14:textId="77777777" w:rsidR="00A478A7" w:rsidRPr="00A478A7" w:rsidRDefault="00A478A7" w:rsidP="00947041">
            <w:pPr>
              <w:numPr>
                <w:ilvl w:val="0"/>
                <w:numId w:val="20"/>
              </w:numPr>
              <w:jc w:val="both"/>
              <w:rPr>
                <w:bCs/>
                <w:iCs/>
                <w:sz w:val="20"/>
                <w:szCs w:val="20"/>
              </w:rPr>
            </w:pPr>
            <w:r w:rsidRPr="00A478A7">
              <w:rPr>
                <w:bCs/>
                <w:iCs/>
                <w:sz w:val="20"/>
                <w:szCs w:val="20"/>
              </w:rPr>
              <w:t>Note 2: It can be separately discussed whether/how this feature interacts with multi-DCI based mTRP or with SFN PDCCH</w:t>
            </w:r>
          </w:p>
          <w:p w14:paraId="71B44EA1" w14:textId="77777777" w:rsidR="00A478A7" w:rsidRPr="00A478A7" w:rsidRDefault="00A478A7" w:rsidP="00A478A7">
            <w:pPr>
              <w:ind w:left="720"/>
              <w:jc w:val="both"/>
              <w:rPr>
                <w:rFonts w:eastAsia="Malgun Gothic"/>
                <w:bCs/>
                <w:iCs/>
                <w:sz w:val="20"/>
                <w:szCs w:val="20"/>
              </w:rPr>
            </w:pPr>
          </w:p>
          <w:p w14:paraId="2D39677B" w14:textId="77777777" w:rsidR="00A478A7" w:rsidRPr="00A478A7" w:rsidRDefault="00A478A7" w:rsidP="00A478A7">
            <w:pPr>
              <w:snapToGrid w:val="0"/>
              <w:rPr>
                <w:sz w:val="20"/>
                <w:szCs w:val="20"/>
                <w:highlight w:val="green"/>
              </w:rPr>
            </w:pPr>
            <w:r w:rsidRPr="00A478A7">
              <w:rPr>
                <w:b/>
                <w:bCs/>
                <w:sz w:val="20"/>
                <w:szCs w:val="20"/>
                <w:highlight w:val="green"/>
              </w:rPr>
              <w:t>Agreement</w:t>
            </w:r>
          </w:p>
          <w:p w14:paraId="0E43B03B" w14:textId="77777777" w:rsidR="00A478A7" w:rsidRPr="00A478A7" w:rsidRDefault="00A478A7" w:rsidP="00A478A7">
            <w:pPr>
              <w:rPr>
                <w:bCs/>
                <w:iCs/>
                <w:sz w:val="20"/>
                <w:szCs w:val="20"/>
              </w:rPr>
            </w:pPr>
            <w:r w:rsidRPr="00A478A7">
              <w:rPr>
                <w:bCs/>
                <w:iCs/>
                <w:sz w:val="20"/>
                <w:szCs w:val="20"/>
              </w:rPr>
              <w:t>For PDCCH repetition</w:t>
            </w:r>
          </w:p>
          <w:p w14:paraId="55CC730A" w14:textId="77777777" w:rsidR="00A478A7" w:rsidRPr="00A478A7" w:rsidRDefault="00A478A7" w:rsidP="00947041">
            <w:pPr>
              <w:numPr>
                <w:ilvl w:val="0"/>
                <w:numId w:val="21"/>
              </w:numPr>
              <w:jc w:val="both"/>
              <w:rPr>
                <w:bCs/>
                <w:iCs/>
                <w:sz w:val="20"/>
                <w:szCs w:val="20"/>
              </w:rPr>
            </w:pPr>
            <w:r w:rsidRPr="00A478A7">
              <w:rPr>
                <w:bCs/>
                <w:iCs/>
                <w:sz w:val="20"/>
                <w:szCs w:val="20"/>
              </w:rPr>
              <w:t>When DCI format 2_4 is detected in linked PDCCH candidates, for determination of set of symbols that cancelation indication in DCI format 2_4 is applied to, the candidate that ends later in time is the reference PDCCH candidate</w:t>
            </w:r>
          </w:p>
          <w:p w14:paraId="1F663BE6" w14:textId="77777777" w:rsidR="00A478A7" w:rsidRPr="00A478A7" w:rsidRDefault="00A478A7" w:rsidP="00947041">
            <w:pPr>
              <w:numPr>
                <w:ilvl w:val="0"/>
                <w:numId w:val="21"/>
              </w:numPr>
              <w:jc w:val="both"/>
              <w:rPr>
                <w:bCs/>
                <w:iCs/>
                <w:sz w:val="20"/>
                <w:szCs w:val="20"/>
              </w:rPr>
            </w:pPr>
            <w:r w:rsidRPr="00A478A7">
              <w:rPr>
                <w:bCs/>
                <w:iCs/>
                <w:sz w:val="20"/>
                <w:szCs w:val="20"/>
              </w:rPr>
              <w:t>When the DCI format that triggers a SS set group switching is detected in linked PDCCH candidates, for the switching timeline (P_switch), the candidate that ends later in time is the reference PDCCH candidate</w:t>
            </w:r>
          </w:p>
          <w:p w14:paraId="3014A44C" w14:textId="77777777" w:rsidR="00A478A7" w:rsidRPr="00A478A7" w:rsidRDefault="00A478A7" w:rsidP="00947041">
            <w:pPr>
              <w:numPr>
                <w:ilvl w:val="0"/>
                <w:numId w:val="21"/>
              </w:numPr>
              <w:jc w:val="both"/>
              <w:rPr>
                <w:bCs/>
                <w:iCs/>
                <w:sz w:val="20"/>
                <w:szCs w:val="20"/>
              </w:rPr>
            </w:pPr>
            <w:r w:rsidRPr="00A478A7">
              <w:rPr>
                <w:bCs/>
                <w:iCs/>
                <w:sz w:val="20"/>
                <w:szCs w:val="20"/>
              </w:rPr>
              <w:t>When a DCI format 2_2/2_3 with TPC command is detected in linked PDCCH candidates, to determine whether the TPC command is within the TPC application time window or not, the candidate that ends later in time is the reference PDCCH candidate</w:t>
            </w:r>
          </w:p>
          <w:p w14:paraId="22EFC4DD" w14:textId="77777777" w:rsidR="00A478A7" w:rsidRPr="00A478A7" w:rsidRDefault="00A478A7" w:rsidP="00947041">
            <w:pPr>
              <w:numPr>
                <w:ilvl w:val="0"/>
                <w:numId w:val="21"/>
              </w:numPr>
              <w:jc w:val="both"/>
              <w:rPr>
                <w:bCs/>
                <w:iCs/>
                <w:sz w:val="20"/>
                <w:szCs w:val="20"/>
              </w:rPr>
            </w:pPr>
            <w:r w:rsidRPr="00A478A7">
              <w:rPr>
                <w:bCs/>
                <w:iCs/>
                <w:sz w:val="20"/>
                <w:szCs w:val="20"/>
              </w:rPr>
              <w:t>For timeline between PDCCH spans carrying BWP switching and CSI trigger respectively, take the span that involves the PDCCH candidate that ends later in time as the reference</w:t>
            </w:r>
          </w:p>
          <w:p w14:paraId="6360102D" w14:textId="77777777" w:rsidR="00A478A7" w:rsidRPr="00A478A7" w:rsidRDefault="00A478A7" w:rsidP="00947041">
            <w:pPr>
              <w:numPr>
                <w:ilvl w:val="0"/>
                <w:numId w:val="21"/>
              </w:numPr>
              <w:jc w:val="both"/>
              <w:rPr>
                <w:bCs/>
                <w:iCs/>
                <w:sz w:val="20"/>
                <w:szCs w:val="20"/>
              </w:rPr>
            </w:pPr>
            <w:r w:rsidRPr="00A478A7">
              <w:rPr>
                <w:bCs/>
                <w:iCs/>
                <w:sz w:val="20"/>
                <w:szCs w:val="20"/>
              </w:rPr>
              <w:t>To determine the conditions for receiving SPS PDSCH release DCI and the SPS PDSCH in the same slot, the PDCCH candidate that ends later in time must end before the end of the SPS PDSCH</w:t>
            </w:r>
          </w:p>
          <w:p w14:paraId="5D278B7E" w14:textId="77777777" w:rsidR="00A478A7" w:rsidRPr="00A478A7" w:rsidRDefault="00A478A7" w:rsidP="00A478A7">
            <w:pPr>
              <w:rPr>
                <w:sz w:val="20"/>
                <w:szCs w:val="20"/>
                <w:lang w:eastAsia="x-none"/>
              </w:rPr>
            </w:pPr>
          </w:p>
          <w:p w14:paraId="511F525D" w14:textId="77777777" w:rsidR="00A478A7" w:rsidRPr="00A478A7" w:rsidRDefault="00A478A7" w:rsidP="00A478A7">
            <w:pPr>
              <w:snapToGrid w:val="0"/>
              <w:rPr>
                <w:sz w:val="20"/>
                <w:szCs w:val="20"/>
                <w:highlight w:val="green"/>
              </w:rPr>
            </w:pPr>
            <w:bookmarkStart w:id="0" w:name="_Hlk84592549"/>
            <w:r w:rsidRPr="00A478A7">
              <w:rPr>
                <w:b/>
                <w:bCs/>
                <w:sz w:val="20"/>
                <w:szCs w:val="20"/>
                <w:highlight w:val="green"/>
              </w:rPr>
              <w:t>Agreement</w:t>
            </w:r>
          </w:p>
          <w:p w14:paraId="39A7A1B6" w14:textId="77777777" w:rsidR="00A478A7" w:rsidRPr="00A478A7" w:rsidRDefault="00A478A7" w:rsidP="00A478A7">
            <w:pPr>
              <w:snapToGrid w:val="0"/>
              <w:rPr>
                <w:sz w:val="20"/>
                <w:szCs w:val="20"/>
              </w:rPr>
            </w:pPr>
            <w:r w:rsidRPr="00A478A7">
              <w:rPr>
                <w:sz w:val="20"/>
                <w:szCs w:val="20"/>
              </w:rPr>
              <w:t xml:space="preserve">For both CB and NCB based mTRP PUSCH repetition schemes,  </w:t>
            </w:r>
          </w:p>
          <w:p w14:paraId="6EF39A7B" w14:textId="77777777" w:rsidR="00A478A7" w:rsidRPr="00A478A7" w:rsidRDefault="00A478A7" w:rsidP="00947041">
            <w:pPr>
              <w:pStyle w:val="ListParagraph"/>
              <w:numPr>
                <w:ilvl w:val="0"/>
                <w:numId w:val="12"/>
              </w:numPr>
              <w:snapToGrid w:val="0"/>
              <w:spacing w:line="259" w:lineRule="auto"/>
              <w:ind w:leftChars="0"/>
              <w:contextualSpacing/>
              <w:rPr>
                <w:rFonts w:ascii="Times New Roman" w:hAnsi="Times New Roman"/>
                <w:szCs w:val="20"/>
              </w:rPr>
            </w:pPr>
            <w:r w:rsidRPr="00A478A7">
              <w:rPr>
                <w:rFonts w:ascii="Times New Roman" w:hAnsi="Times New Roman"/>
                <w:szCs w:val="20"/>
              </w:rPr>
              <w:t xml:space="preserve">The </w:t>
            </w:r>
            <w:r w:rsidRPr="00A478A7">
              <w:rPr>
                <w:rFonts w:ascii="Times New Roman" w:hAnsi="Times New Roman"/>
                <w:i/>
                <w:iCs/>
                <w:szCs w:val="20"/>
              </w:rPr>
              <w:t xml:space="preserve">SRS-ResourceSets </w:t>
            </w:r>
            <w:r w:rsidRPr="00A478A7">
              <w:rPr>
                <w:rFonts w:ascii="Times New Roman" w:hAnsi="Times New Roman"/>
                <w:szCs w:val="20"/>
              </w:rPr>
              <w:t xml:space="preserve">(the first and second SRS resource sets) applicable for multi-TRP PUSCH scheduled by DCI format 0_1 and DCI format 0_2 are defined by the entries of the higher layer parameter </w:t>
            </w:r>
            <w:r w:rsidRPr="00A478A7">
              <w:rPr>
                <w:rFonts w:ascii="Times New Roman" w:hAnsi="Times New Roman"/>
                <w:i/>
                <w:iCs/>
                <w:szCs w:val="20"/>
              </w:rPr>
              <w:t>srs-ResourceSetToAddModList</w:t>
            </w:r>
            <w:r w:rsidRPr="00A478A7">
              <w:rPr>
                <w:rFonts w:ascii="Times New Roman" w:hAnsi="Times New Roman"/>
                <w:szCs w:val="20"/>
              </w:rPr>
              <w:t xml:space="preserve"> and </w:t>
            </w:r>
            <w:r w:rsidRPr="00A478A7">
              <w:rPr>
                <w:rFonts w:ascii="Times New Roman" w:hAnsi="Times New Roman"/>
                <w:i/>
                <w:iCs/>
                <w:szCs w:val="20"/>
              </w:rPr>
              <w:t>srs-ResourceSetToAddModListDCI-0-2</w:t>
            </w:r>
            <w:r w:rsidRPr="00A478A7">
              <w:rPr>
                <w:rFonts w:ascii="Times New Roman" w:hAnsi="Times New Roman"/>
                <w:szCs w:val="20"/>
              </w:rPr>
              <w:t xml:space="preserve"> in SRS-config, respectively. </w:t>
            </w:r>
          </w:p>
          <w:p w14:paraId="127A58F2" w14:textId="77777777" w:rsidR="00A478A7" w:rsidRPr="00A478A7" w:rsidRDefault="00A478A7" w:rsidP="00947041">
            <w:pPr>
              <w:pStyle w:val="ListParagraph"/>
              <w:numPr>
                <w:ilvl w:val="0"/>
                <w:numId w:val="12"/>
              </w:numPr>
              <w:snapToGrid w:val="0"/>
              <w:spacing w:line="259" w:lineRule="auto"/>
              <w:ind w:leftChars="0"/>
              <w:contextualSpacing/>
              <w:rPr>
                <w:rFonts w:ascii="Times New Roman" w:hAnsi="Times New Roman"/>
                <w:szCs w:val="20"/>
              </w:rPr>
            </w:pPr>
            <w:r w:rsidRPr="00A478A7">
              <w:rPr>
                <w:rFonts w:ascii="Times New Roman" w:hAnsi="Times New Roman"/>
                <w:szCs w:val="20"/>
              </w:rPr>
              <w:t xml:space="preserve">The first/second SRS resource set configured by higher layer parameter </w:t>
            </w:r>
            <w:r w:rsidRPr="00A478A7">
              <w:rPr>
                <w:rFonts w:ascii="Times New Roman" w:hAnsi="Times New Roman"/>
                <w:i/>
                <w:szCs w:val="20"/>
              </w:rPr>
              <w:t>srs-ResourceSetToAddModListDCI-0-2</w:t>
            </w:r>
            <w:r w:rsidRPr="00A478A7">
              <w:rPr>
                <w:rFonts w:ascii="Times New Roman" w:hAnsi="Times New Roman"/>
                <w:szCs w:val="20"/>
              </w:rPr>
              <w:t xml:space="preserve"> is composed of </w:t>
            </w:r>
            <w:r w:rsidRPr="00A478A7">
              <w:rPr>
                <w:rFonts w:ascii="Times New Roman" w:hAnsi="Times New Roman"/>
                <w:iCs/>
                <w:szCs w:val="20"/>
              </w:rPr>
              <w:t xml:space="preserve">the first </w:t>
            </w:r>
            <w:r w:rsidRPr="00A478A7">
              <w:rPr>
                <w:rFonts w:ascii="Times New Roman" w:hAnsi="Times New Roman"/>
                <w:i/>
                <w:iCs/>
                <w:szCs w:val="20"/>
              </w:rPr>
              <w:t>N</w:t>
            </w:r>
            <w:r w:rsidRPr="00A478A7">
              <w:rPr>
                <w:rFonts w:ascii="Times New Roman" w:hAnsi="Times New Roman"/>
                <w:i/>
                <w:iCs/>
                <w:szCs w:val="20"/>
                <w:vertAlign w:val="subscript"/>
              </w:rPr>
              <w:t>SRS,0 2</w:t>
            </w:r>
            <w:r w:rsidRPr="00A478A7">
              <w:rPr>
                <w:rFonts w:ascii="Times New Roman" w:hAnsi="Times New Roman"/>
                <w:iCs/>
                <w:szCs w:val="20"/>
              </w:rPr>
              <w:t xml:space="preserve"> </w:t>
            </w:r>
            <w:r w:rsidRPr="00A478A7">
              <w:rPr>
                <w:rFonts w:ascii="Times New Roman" w:hAnsi="Times New Roman"/>
                <w:iCs/>
                <w:szCs w:val="20"/>
              </w:rPr>
              <w:fldChar w:fldCharType="begin"/>
            </w:r>
            <w:r w:rsidRPr="00A478A7">
              <w:rPr>
                <w:rFonts w:ascii="Times New Roman" w:hAnsi="Times New Roman"/>
                <w:iCs/>
                <w:szCs w:val="20"/>
              </w:rPr>
              <w:instrText xml:space="preserve"> QUOTE </w:instrText>
            </w:r>
            <w:r w:rsidR="00F9237A">
              <w:rPr>
                <w:rFonts w:ascii="Times New Roman" w:hAnsi="Times New Roman"/>
                <w:noProof/>
                <w:position w:val="-8"/>
                <w:szCs w:val="20"/>
              </w:rPr>
              <w:pict w14:anchorId="1551DEDD">
                <v:shape id="_x0000_i1027" type="#_x0000_t75" alt="" style="width:44.8pt;height:17.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E5FC6&quot;/&gt;&lt;wsp:rsid wsp:val=&quot;000F0267&quot;/&gt;&lt;wsp:rsid wsp:val=&quot;000F25A5&quot;/&gt;&lt;wsp:rsid wsp:val=&quot;000F32DC&quot;/&gt;&lt;wsp:rsid wsp:val=&quot;000F3832&quot;/&gt;&lt;wsp:rsid wsp:val=&quot;000F58F5&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6A39&quot;/&gt;&lt;wsp:rsid wsp:val=&quot;00151B17&quot;/&gt;&lt;wsp:rsid wsp:val=&quot;0015372A&quot;/&gt;&lt;wsp:rsid wsp:val=&quot;00153C3D&quot;/&gt;&lt;wsp:rsid wsp:val=&quot;00170DBA&quot;/&gt;&lt;wsp:rsid wsp:val=&quot;0018520E&quot;/&gt;&lt;wsp:rsid wsp:val=&quot;001C3B7D&quot;/&gt;&lt;wsp:rsid wsp:val=&quot;001C40D9&quot;/&gt;&lt;wsp:rsid wsp:val=&quot;001C5A1B&quot;/&gt;&lt;wsp:rsid wsp:val=&quot;001F4B2C&quot;/&gt;&lt;wsp:rsid wsp:val=&quot;00204643&quot;/&gt;&lt;wsp:rsid wsp:val=&quot;00213A4C&quot;/&gt;&lt;wsp:rsid wsp:val=&quot;002144C8&quot;/&gt;&lt;wsp:rsid wsp:val=&quot;0022645D&quot;/&gt;&lt;wsp:rsid wsp:val=&quot;00231522&quot;/&gt;&lt;wsp:rsid wsp:val=&quot;0026656D&quot;/&gt;&lt;wsp:rsid wsp:val=&quot;00273095&quot;/&gt;&lt;wsp:rsid wsp:val=&quot;00280DA9&quot;/&gt;&lt;wsp:rsid wsp:val=&quot;00281790&quot;/&gt;&lt;wsp:rsid wsp:val=&quot;002818D1&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E4B79&quot;/&gt;&lt;wsp:rsid wsp:val=&quot;002F0188&quot;/&gt;&lt;wsp:rsid wsp:val=&quot;002F1C88&quot;/&gt;&lt;wsp:rsid wsp:val=&quot;002F6243&quot;/&gt;&lt;wsp:rsid wsp:val=&quot;003079C7&quot;/&gt;&lt;wsp:rsid wsp:val=&quot;003227AB&quot;/&gt;&lt;wsp:rsid wsp:val=&quot;0034140C&quot;/&gt;&lt;wsp:rsid wsp:val=&quot;00342739&quot;/&gt;&lt;wsp:rsid wsp:val=&quot;00343262&quot;/&gt;&lt;wsp:rsid wsp:val=&quot;00345EEA&quot;/&gt;&lt;wsp:rsid wsp:val=&quot;00355EDD&quot;/&gt;&lt;wsp:rsid wsp:val=&quot;00377843&quot;/&gt;&lt;wsp:rsid wsp:val=&quot;00386B68&quot;/&gt;&lt;wsp:rsid wsp:val=&quot;0039582F&quot;/&gt;&lt;wsp:rsid wsp:val=&quot;003A3913&quot;/&gt;&lt;wsp:rsid wsp:val=&quot;003A4F5C&quot;/&gt;&lt;wsp:rsid wsp:val=&quot;003B1F78&quot;/&gt;&lt;wsp:rsid wsp:val=&quot;003B54C3&quot;/&gt;&lt;wsp:rsid wsp:val=&quot;003E7DF2&quot;/&gt;&lt;wsp:rsid wsp:val=&quot;003F30E5&quot;/&gt;&lt;wsp:rsid wsp:val=&quot;00403B8D&quot;/&gt;&lt;wsp:rsid wsp:val=&quot;00403D22&quot;/&gt;&lt;wsp:rsid wsp:val=&quot;00425BFE&quot;/&gt;&lt;wsp:rsid wsp:val=&quot;00432B8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18A2&quot;/&gt;&lt;wsp:rsid wsp:val=&quot;004F232E&quot;/&gt;&lt;wsp:rsid wsp:val=&quot;005067D3&quot;/&gt;&lt;wsp:rsid wsp:val=&quot;00514701&quot;/&gt;&lt;wsp:rsid wsp:val=&quot;00527789&quot;/&gt;&lt;wsp:rsid wsp:val=&quot;00527F5D&quot;/&gt;&lt;wsp:rsid wsp:val=&quot;00534FF1&quot;/&gt;&lt;wsp:rsid wsp:val=&quot;00544713&quot;/&gt;&lt;wsp:rsid wsp:val=&quot;00545B57&quot;/&gt;&lt;wsp:rsid wsp:val=&quot;00545BC6&quot;/&gt;&lt;wsp:rsid wsp:val=&quot;00552E0F&quot;/&gt;&lt;wsp:rsid wsp:val=&quot;005661F2&quot;/&gt;&lt;wsp:rsid wsp:val=&quot;00570536&quot;/&gt;&lt;wsp:rsid wsp:val=&quot;00580FFF&quot;/&gt;&lt;wsp:rsid wsp:val=&quot;005823D9&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D02EF&quot;/&gt;&lt;wsp:rsid wsp:val=&quot;005E3502&quot;/&gt;&lt;wsp:rsid wsp:val=&quot;005F23F8&quot;/&gt;&lt;wsp:rsid wsp:val=&quot;005F682E&quot;/&gt;&lt;wsp:rsid wsp:val=&quot;006115A3&quot;/&gt;&lt;wsp:rsid wsp:val=&quot;00634F8B&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A043E&quot;/&gt;&lt;wsp:rsid wsp:val=&quot;006A1545&quot;/&gt;&lt;wsp:rsid wsp:val=&quot;006A5A38&quot;/&gt;&lt;wsp:rsid wsp:val=&quot;006B1C2E&quot;/&gt;&lt;wsp:rsid wsp:val=&quot;006B50E1&quot;/&gt;&lt;wsp:rsid wsp:val=&quot;006C5B96&quot;/&gt;&lt;wsp:rsid wsp:val=&quot;006E70B2&quot;/&gt;&lt;wsp:rsid wsp:val=&quot;00716AEC&quot;/&gt;&lt;wsp:rsid wsp:val=&quot;007436B8&quot;/&gt;&lt;wsp:rsid wsp:val=&quot;00753915&quot;/&gt;&lt;wsp:rsid wsp:val=&quot;00753C21&quot;/&gt;&lt;wsp:rsid wsp:val=&quot;00760708&quot;/&gt;&lt;wsp:rsid wsp:val=&quot;00761467&quot;/&gt;&lt;wsp:rsid wsp:val=&quot;00765261&quot;/&gt;&lt;wsp:rsid wsp:val=&quot;007667D7&quot;/&gt;&lt;wsp:rsid wsp:val=&quot;0077029D&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7A0&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3177&quot;/&gt;&lt;wsp:rsid wsp:val=&quot;00836125&quot;/&gt;&lt;wsp:rsid wsp:val=&quot;00841FEB&quot;/&gt;&lt;wsp:rsid wsp:val=&quot;00852EF2&quot;/&gt;&lt;wsp:rsid wsp:val=&quot;00853EBE&quot;/&gt;&lt;wsp:rsid wsp:val=&quot;00853F3B&quot;/&gt;&lt;wsp:rsid wsp:val=&quot;00855E20&quot;/&gt;&lt;wsp:rsid wsp:val=&quot;00861D66&quot;/&gt;&lt;wsp:rsid wsp:val=&quot;008739D8&quot;/&gt;&lt;wsp:rsid wsp:val=&quot;008975AB&quot;/&gt;&lt;wsp:rsid wsp:val=&quot;008A34F1&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3354F&quot;/&gt;&lt;wsp:rsid wsp:val=&quot;009361A5&quot;/&gt;&lt;wsp:rsid wsp:val=&quot;00936C07&quot;/&gt;&lt;wsp:rsid wsp:val=&quot;00941A05&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6CD9&quot;/&gt;&lt;wsp:rsid wsp:val=&quot;00996D8A&quot;/&gt;&lt;wsp:rsid wsp:val=&quot;009A333F&quot;/&gt;&lt;wsp:rsid wsp:val=&quot;009B64D0&quot;/&gt;&lt;wsp:rsid wsp:val=&quot;009B771A&quot;/&gt;&lt;wsp:rsid wsp:val=&quot;009E3164&quot;/&gt;&lt;wsp:rsid wsp:val=&quot;009E3936&quot;/&gt;&lt;wsp:rsid wsp:val=&quot;009E3E25&quot;/&gt;&lt;wsp:rsid wsp:val=&quot;009F04A5&quot;/&gt;&lt;wsp:rsid wsp:val=&quot;00A16E1D&quot;/&gt;&lt;wsp:rsid wsp:val=&quot;00A21FBC&quot;/&gt;&lt;wsp:rsid wsp:val=&quot;00A34344&quot;/&gt;&lt;wsp:rsid wsp:val=&quot;00A45514&quot;/&gt;&lt;wsp:rsid wsp:val=&quot;00A4775A&quot;/&gt;&lt;wsp:rsid wsp:val=&quot;00A513FE&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457F1&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26769&quot;/&gt;&lt;wsp:rsid wsp:val=&quot;00C27D09&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1CC6&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A68F4&quot;/&gt;&lt;wsp:rsid wsp:val=&quot;00DC2279&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E017E4&quot;/&gt;&lt;wsp:rsid wsp:val=&quot;00E1524A&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0FBC&quot;/&gt;&lt;wsp:rsid wsp:val=&quot;00EA7990&quot;/&gt;&lt;wsp:rsid wsp:val=&quot;00EB3519&quot;/&gt;&lt;wsp:rsid wsp:val=&quot;00EC01E4&quot;/&gt;&lt;wsp:rsid wsp:val=&quot;00EC137F&quot;/&gt;&lt;wsp:rsid wsp:val=&quot;00EC5C8F&quot;/&gt;&lt;wsp:rsid wsp:val=&quot;00EC7B40&quot;/&gt;&lt;wsp:rsid wsp:val=&quot;00ED2E01&quot;/&gt;&lt;wsp:rsid wsp:val=&quot;00ED62BC&quot;/&gt;&lt;wsp:rsid wsp:val=&quot;00ED69A9&quot;/&gt;&lt;wsp:rsid wsp:val=&quot;00EF09F7&quot;/&gt;&lt;wsp:rsid wsp:val=&quot;00EF3A52&quot;/&gt;&lt;wsp:rsid wsp:val=&quot;00EF3F64&quot;/&gt;&lt;wsp:rsid wsp:val=&quot;00F0466F&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0DFF&quot;/&gt;&lt;wsp:rsid wsp:val=&quot;00F724AE&quot;/&gt;&lt;wsp:rsid wsp:val=&quot;00F75A1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2E4B79&quot; wsp:rsidP=&quot;002E4B79&quot;&gt;&lt;m:oMathPara&gt;&lt;m:oMath&gt;&lt;m:sSub&gt;&lt;m:sSubPr&gt;&lt;m:ctrlPr&gt;&lt;w:rPr&gt;&lt;w:rFonts w:ascii=&quot;Cambria Math&quot; w:fareast=&quot;Cambria Math&quot; w:h-ansi=&quot;Cambria Math&quot;/&gt;&lt;wx:font wx:val=&quot;Cambria Math&quot;/&gt;&lt;w:i/&gt;&lt;w:sz w:val=&quot;28&quot;/&gt;&lt;w:sz-cs w:val=&quot;28&quot;/&gt;&lt;/w:rPr&gt;&lt;/m:ctrlPr&gt;&lt;/m:sSubPr&gt;&lt;m:e&gt;&lt;m:r&gt;&lt;w:rPr&gt;&lt;w:rFonts w:ascii=&quot;Cambria Math&quot; w:fareast=&quot;Cambria Math&quot; w:h-ansi=&quot;Cambria Math&quot;/&gt;&lt;wx:font wx:val=&quot;Cambria Math&quot;/&gt;&lt;w:i/&gt;&lt;w:sz w:val=&quot;28&quot;/&gt;&lt;w:sz-cs w:val=&quot;28&quot;/&gt;&lt;/w:rPr&gt;&lt;m:t&gt;N&lt;/m:t&gt;&lt;/m:r&gt;&lt;/m:e&gt;&lt;m:sub&gt;&lt;m:r&gt;&lt;w:rPr&gt;&lt;w:rFonts w:ascii=&quot;Cambria Math&quot; w:fareast=&quot;Cambria Math&quot; w:h-ansi=&quot;Cambria Math&quot;/&gt;&lt;wx:font wx:val=&quot;Cambria Math&quot;/&gt;&lt;w:i/&gt;&lt;w:sz w:val=&quot;28&quot;/&gt;&lt;w:sz-cs w:val=&quot;28&quot;/&gt;&lt;/w:rPr&gt;&lt;m:t&gt;SRS, 0_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A478A7">
              <w:rPr>
                <w:rFonts w:ascii="Times New Roman" w:hAnsi="Times New Roman"/>
                <w:iCs/>
                <w:szCs w:val="20"/>
              </w:rPr>
              <w:instrText xml:space="preserve"> </w:instrText>
            </w:r>
            <w:r w:rsidR="00F9237A">
              <w:rPr>
                <w:rFonts w:ascii="Times New Roman" w:hAnsi="Times New Roman"/>
                <w:iCs/>
                <w:szCs w:val="20"/>
              </w:rPr>
              <w:fldChar w:fldCharType="separate"/>
            </w:r>
            <w:r w:rsidRPr="00A478A7">
              <w:rPr>
                <w:rFonts w:ascii="Times New Roman" w:hAnsi="Times New Roman"/>
                <w:iCs/>
                <w:szCs w:val="20"/>
              </w:rPr>
              <w:fldChar w:fldCharType="end"/>
            </w:r>
            <w:r w:rsidRPr="00A478A7">
              <w:rPr>
                <w:rFonts w:ascii="Times New Roman" w:hAnsi="Times New Roman"/>
                <w:iCs/>
                <w:szCs w:val="20"/>
              </w:rPr>
              <w:t xml:space="preserve">SRS resources in the first/second SRS resource set </w:t>
            </w:r>
            <w:r w:rsidRPr="00A478A7">
              <w:rPr>
                <w:rFonts w:ascii="Times New Roman" w:hAnsi="Times New Roman"/>
                <w:szCs w:val="20"/>
              </w:rPr>
              <w:t xml:space="preserve">configured by higher layer parameter </w:t>
            </w:r>
            <w:r w:rsidRPr="00A478A7">
              <w:rPr>
                <w:rFonts w:ascii="Times New Roman" w:hAnsi="Times New Roman"/>
                <w:i/>
                <w:szCs w:val="20"/>
              </w:rPr>
              <w:t>srs-ResourceSetToAddModList</w:t>
            </w:r>
            <w:r w:rsidRPr="00A478A7">
              <w:rPr>
                <w:rFonts w:ascii="Times New Roman" w:hAnsi="Times New Roman"/>
                <w:szCs w:val="20"/>
              </w:rPr>
              <w:t xml:space="preserve">. </w:t>
            </w:r>
          </w:p>
          <w:p w14:paraId="7AB303EB" w14:textId="77777777" w:rsidR="00A478A7" w:rsidRPr="00A478A7" w:rsidRDefault="00A478A7" w:rsidP="00947041">
            <w:pPr>
              <w:pStyle w:val="ListParagraph"/>
              <w:numPr>
                <w:ilvl w:val="1"/>
                <w:numId w:val="12"/>
              </w:numPr>
              <w:snapToGrid w:val="0"/>
              <w:spacing w:line="259" w:lineRule="auto"/>
              <w:ind w:leftChars="0"/>
              <w:contextualSpacing/>
              <w:rPr>
                <w:rFonts w:ascii="Times New Roman" w:hAnsi="Times New Roman"/>
                <w:szCs w:val="20"/>
              </w:rPr>
            </w:pPr>
            <w:r w:rsidRPr="00A478A7">
              <w:rPr>
                <w:rFonts w:ascii="Times New Roman" w:hAnsi="Times New Roman"/>
                <w:szCs w:val="20"/>
              </w:rPr>
              <w:t xml:space="preserve">FFS: Whether </w:t>
            </w:r>
            <w:r w:rsidRPr="00A478A7">
              <w:rPr>
                <w:rFonts w:ascii="Times New Roman" w:hAnsi="Times New Roman"/>
                <w:iCs/>
                <w:szCs w:val="20"/>
              </w:rPr>
              <w:t xml:space="preserve">the value of the </w:t>
            </w:r>
            <w:r w:rsidRPr="00A478A7">
              <w:rPr>
                <w:rFonts w:ascii="Times New Roman" w:hAnsi="Times New Roman"/>
                <w:i/>
                <w:iCs/>
                <w:szCs w:val="20"/>
              </w:rPr>
              <w:t>N</w:t>
            </w:r>
            <w:r w:rsidRPr="00A478A7">
              <w:rPr>
                <w:rFonts w:ascii="Times New Roman" w:hAnsi="Times New Roman"/>
                <w:i/>
                <w:iCs/>
                <w:szCs w:val="20"/>
                <w:vertAlign w:val="subscript"/>
              </w:rPr>
              <w:t>SRS,0 2</w:t>
            </w:r>
            <w:r w:rsidRPr="00A478A7">
              <w:rPr>
                <w:rFonts w:ascii="Times New Roman" w:hAnsi="Times New Roman"/>
                <w:iCs/>
                <w:szCs w:val="20"/>
              </w:rPr>
              <w:fldChar w:fldCharType="begin"/>
            </w:r>
            <w:r w:rsidRPr="00A478A7">
              <w:rPr>
                <w:rFonts w:ascii="Times New Roman" w:hAnsi="Times New Roman"/>
                <w:iCs/>
                <w:szCs w:val="20"/>
              </w:rPr>
              <w:instrText xml:space="preserve"> QUOTE </w:instrText>
            </w:r>
            <w:r w:rsidR="00F9237A">
              <w:rPr>
                <w:rFonts w:ascii="Times New Roman" w:hAnsi="Times New Roman"/>
                <w:noProof/>
                <w:position w:val="-8"/>
                <w:szCs w:val="20"/>
              </w:rPr>
              <w:pict w14:anchorId="1B2CE10B">
                <v:shape id="_x0000_i1026" type="#_x0000_t75" alt="" style="width:44.8pt;height:17.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E5FC6&quot;/&gt;&lt;wsp:rsid wsp:val=&quot;000F0267&quot;/&gt;&lt;wsp:rsid wsp:val=&quot;000F25A5&quot;/&gt;&lt;wsp:rsid wsp:val=&quot;000F32DC&quot;/&gt;&lt;wsp:rsid wsp:val=&quot;000F3832&quot;/&gt;&lt;wsp:rsid wsp:val=&quot;000F58F5&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6A39&quot;/&gt;&lt;wsp:rsid wsp:val=&quot;00151B17&quot;/&gt;&lt;wsp:rsid wsp:val=&quot;0015372A&quot;/&gt;&lt;wsp:rsid wsp:val=&quot;00153C3D&quot;/&gt;&lt;wsp:rsid wsp:val=&quot;00170DBA&quot;/&gt;&lt;wsp:rsid wsp:val=&quot;0018520E&quot;/&gt;&lt;wsp:rsid wsp:val=&quot;001C3B7D&quot;/&gt;&lt;wsp:rsid wsp:val=&quot;001C40D9&quot;/&gt;&lt;wsp:rsid wsp:val=&quot;001C5A1B&quot;/&gt;&lt;wsp:rsid wsp:val=&quot;001F4B2C&quot;/&gt;&lt;wsp:rsid wsp:val=&quot;00204643&quot;/&gt;&lt;wsp:rsid wsp:val=&quot;00213A4C&quot;/&gt;&lt;wsp:rsid wsp:val=&quot;002144C8&quot;/&gt;&lt;wsp:rsid wsp:val=&quot;0022645D&quot;/&gt;&lt;wsp:rsid wsp:val=&quot;00231522&quot;/&gt;&lt;wsp:rsid wsp:val=&quot;0026656D&quot;/&gt;&lt;wsp:rsid wsp:val=&quot;00273095&quot;/&gt;&lt;wsp:rsid wsp:val=&quot;00280DA9&quot;/&gt;&lt;wsp:rsid wsp:val=&quot;00281790&quot;/&gt;&lt;wsp:rsid wsp:val=&quot;002818D1&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E4B79&quot;/&gt;&lt;wsp:rsid wsp:val=&quot;002F0188&quot;/&gt;&lt;wsp:rsid wsp:val=&quot;002F1C88&quot;/&gt;&lt;wsp:rsid wsp:val=&quot;002F6243&quot;/&gt;&lt;wsp:rsid wsp:val=&quot;003079C7&quot;/&gt;&lt;wsp:rsid wsp:val=&quot;003227AB&quot;/&gt;&lt;wsp:rsid wsp:val=&quot;0034140C&quot;/&gt;&lt;wsp:rsid wsp:val=&quot;00342739&quot;/&gt;&lt;wsp:rsid wsp:val=&quot;00343262&quot;/&gt;&lt;wsp:rsid wsp:val=&quot;00345EEA&quot;/&gt;&lt;wsp:rsid wsp:val=&quot;00355EDD&quot;/&gt;&lt;wsp:rsid wsp:val=&quot;00377843&quot;/&gt;&lt;wsp:rsid wsp:val=&quot;00386B68&quot;/&gt;&lt;wsp:rsid wsp:val=&quot;0039582F&quot;/&gt;&lt;wsp:rsid wsp:val=&quot;003A3913&quot;/&gt;&lt;wsp:rsid wsp:val=&quot;003A4F5C&quot;/&gt;&lt;wsp:rsid wsp:val=&quot;003B1F78&quot;/&gt;&lt;wsp:rsid wsp:val=&quot;003B54C3&quot;/&gt;&lt;wsp:rsid wsp:val=&quot;003E7DF2&quot;/&gt;&lt;wsp:rsid wsp:val=&quot;003F30E5&quot;/&gt;&lt;wsp:rsid wsp:val=&quot;00403B8D&quot;/&gt;&lt;wsp:rsid wsp:val=&quot;00403D22&quot;/&gt;&lt;wsp:rsid wsp:val=&quot;00425BFE&quot;/&gt;&lt;wsp:rsid wsp:val=&quot;00432B8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18A2&quot;/&gt;&lt;wsp:rsid wsp:val=&quot;004F232E&quot;/&gt;&lt;wsp:rsid wsp:val=&quot;005067D3&quot;/&gt;&lt;wsp:rsid wsp:val=&quot;00514701&quot;/&gt;&lt;wsp:rsid wsp:val=&quot;00527789&quot;/&gt;&lt;wsp:rsid wsp:val=&quot;00527F5D&quot;/&gt;&lt;wsp:rsid wsp:val=&quot;00534FF1&quot;/&gt;&lt;wsp:rsid wsp:val=&quot;00544713&quot;/&gt;&lt;wsp:rsid wsp:val=&quot;00545B57&quot;/&gt;&lt;wsp:rsid wsp:val=&quot;00545BC6&quot;/&gt;&lt;wsp:rsid wsp:val=&quot;00552E0F&quot;/&gt;&lt;wsp:rsid wsp:val=&quot;005661F2&quot;/&gt;&lt;wsp:rsid wsp:val=&quot;00570536&quot;/&gt;&lt;wsp:rsid wsp:val=&quot;00580FFF&quot;/&gt;&lt;wsp:rsid wsp:val=&quot;005823D9&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D02EF&quot;/&gt;&lt;wsp:rsid wsp:val=&quot;005E3502&quot;/&gt;&lt;wsp:rsid wsp:val=&quot;005F23F8&quot;/&gt;&lt;wsp:rsid wsp:val=&quot;005F682E&quot;/&gt;&lt;wsp:rsid wsp:val=&quot;006115A3&quot;/&gt;&lt;wsp:rsid wsp:val=&quot;00634F8B&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A043E&quot;/&gt;&lt;wsp:rsid wsp:val=&quot;006A1545&quot;/&gt;&lt;wsp:rsid wsp:val=&quot;006A5A38&quot;/&gt;&lt;wsp:rsid wsp:val=&quot;006B1C2E&quot;/&gt;&lt;wsp:rsid wsp:val=&quot;006B50E1&quot;/&gt;&lt;wsp:rsid wsp:val=&quot;006C5B96&quot;/&gt;&lt;wsp:rsid wsp:val=&quot;006E70B2&quot;/&gt;&lt;wsp:rsid wsp:val=&quot;00716AEC&quot;/&gt;&lt;wsp:rsid wsp:val=&quot;007436B8&quot;/&gt;&lt;wsp:rsid wsp:val=&quot;00753915&quot;/&gt;&lt;wsp:rsid wsp:val=&quot;00753C21&quot;/&gt;&lt;wsp:rsid wsp:val=&quot;00760708&quot;/&gt;&lt;wsp:rsid wsp:val=&quot;00761467&quot;/&gt;&lt;wsp:rsid wsp:val=&quot;00765261&quot;/&gt;&lt;wsp:rsid wsp:val=&quot;007667D7&quot;/&gt;&lt;wsp:rsid wsp:val=&quot;0077029D&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7A0&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3177&quot;/&gt;&lt;wsp:rsid wsp:val=&quot;00836125&quot;/&gt;&lt;wsp:rsid wsp:val=&quot;00841FEB&quot;/&gt;&lt;wsp:rsid wsp:val=&quot;00852EF2&quot;/&gt;&lt;wsp:rsid wsp:val=&quot;00853EBE&quot;/&gt;&lt;wsp:rsid wsp:val=&quot;00853F3B&quot;/&gt;&lt;wsp:rsid wsp:val=&quot;00855E20&quot;/&gt;&lt;wsp:rsid wsp:val=&quot;00861D66&quot;/&gt;&lt;wsp:rsid wsp:val=&quot;008739D8&quot;/&gt;&lt;wsp:rsid wsp:val=&quot;008975AB&quot;/&gt;&lt;wsp:rsid wsp:val=&quot;008A34F1&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3354F&quot;/&gt;&lt;wsp:rsid wsp:val=&quot;009361A5&quot;/&gt;&lt;wsp:rsid wsp:val=&quot;00936C07&quot;/&gt;&lt;wsp:rsid wsp:val=&quot;00941A05&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6CD9&quot;/&gt;&lt;wsp:rsid wsp:val=&quot;00996D8A&quot;/&gt;&lt;wsp:rsid wsp:val=&quot;009A333F&quot;/&gt;&lt;wsp:rsid wsp:val=&quot;009B64D0&quot;/&gt;&lt;wsp:rsid wsp:val=&quot;009B771A&quot;/&gt;&lt;wsp:rsid wsp:val=&quot;009E3164&quot;/&gt;&lt;wsp:rsid wsp:val=&quot;009E3936&quot;/&gt;&lt;wsp:rsid wsp:val=&quot;009E3E25&quot;/&gt;&lt;wsp:rsid wsp:val=&quot;009F04A5&quot;/&gt;&lt;wsp:rsid wsp:val=&quot;00A16E1D&quot;/&gt;&lt;wsp:rsid wsp:val=&quot;00A21FBC&quot;/&gt;&lt;wsp:rsid wsp:val=&quot;00A34344&quot;/&gt;&lt;wsp:rsid wsp:val=&quot;00A45514&quot;/&gt;&lt;wsp:rsid wsp:val=&quot;00A4775A&quot;/&gt;&lt;wsp:rsid wsp:val=&quot;00A513FE&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457F1&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26769&quot;/&gt;&lt;wsp:rsid wsp:val=&quot;00C27D09&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1CC6&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A68F4&quot;/&gt;&lt;wsp:rsid wsp:val=&quot;00DC2279&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E017E4&quot;/&gt;&lt;wsp:rsid wsp:val=&quot;00E1524A&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0FBC&quot;/&gt;&lt;wsp:rsid wsp:val=&quot;00EA7990&quot;/&gt;&lt;wsp:rsid wsp:val=&quot;00EB3519&quot;/&gt;&lt;wsp:rsid wsp:val=&quot;00EC01E4&quot;/&gt;&lt;wsp:rsid wsp:val=&quot;00EC137F&quot;/&gt;&lt;wsp:rsid wsp:val=&quot;00EC5C8F&quot;/&gt;&lt;wsp:rsid wsp:val=&quot;00EC7B40&quot;/&gt;&lt;wsp:rsid wsp:val=&quot;00ED2E01&quot;/&gt;&lt;wsp:rsid wsp:val=&quot;00ED62BC&quot;/&gt;&lt;wsp:rsid wsp:val=&quot;00ED69A9&quot;/&gt;&lt;wsp:rsid wsp:val=&quot;00EF09F7&quot;/&gt;&lt;wsp:rsid wsp:val=&quot;00EF3A52&quot;/&gt;&lt;wsp:rsid wsp:val=&quot;00EF3F64&quot;/&gt;&lt;wsp:rsid wsp:val=&quot;00F0466F&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0DFF&quot;/&gt;&lt;wsp:rsid wsp:val=&quot;00F724AE&quot;/&gt;&lt;wsp:rsid wsp:val=&quot;00F75A1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2E4B79&quot; wsp:rsidP=&quot;002E4B79&quot;&gt;&lt;m:oMathPara&gt;&lt;m:oMath&gt;&lt;m:sSub&gt;&lt;m:sSubPr&gt;&lt;m:ctrlPr&gt;&lt;w:rPr&gt;&lt;w:rFonts w:ascii=&quot;Cambria Math&quot; w:fareast=&quot;Cambria Math&quot; w:h-ansi=&quot;Cambria Math&quot;/&gt;&lt;wx:font wx:val=&quot;Cambria Math&quot;/&gt;&lt;w:i/&gt;&lt;w:sz w:val=&quot;28&quot;/&gt;&lt;w:sz-cs w:val=&quot;28&quot;/&gt;&lt;/w:rPr&gt;&lt;/m:ctrlPr&gt;&lt;/m:sSubPr&gt;&lt;m:e&gt;&lt;m:r&gt;&lt;w:rPr&gt;&lt;w:rFonts w:ascii=&quot;Cambria Math&quot; w:fareast=&quot;Cambria Math&quot; w:h-ansi=&quot;Cambria Math&quot;/&gt;&lt;wx:font wx:val=&quot;Cambria Math&quot;/&gt;&lt;w:i/&gt;&lt;w:sz w:val=&quot;28&quot;/&gt;&lt;w:sz-cs w:val=&quot;28&quot;/&gt;&lt;/w:rPr&gt;&lt;m:t&gt;N&lt;/m:t&gt;&lt;/m:r&gt;&lt;/m:e&gt;&lt;m:sub&gt;&lt;m:r&gt;&lt;w:rPr&gt;&lt;w:rFonts w:ascii=&quot;Cambria Math&quot; w:fareast=&quot;Cambria Math&quot; w:h-ansi=&quot;Cambria Math&quot;/&gt;&lt;wx:font wx:val=&quot;Cambria Math&quot;/&gt;&lt;w:i/&gt;&lt;w:sz w:val=&quot;28&quot;/&gt;&lt;w:sz-cs w:val=&quot;28&quot;/&gt;&lt;/w:rPr&gt;&lt;m:t&gt;SRS, 0_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A478A7">
              <w:rPr>
                <w:rFonts w:ascii="Times New Roman" w:hAnsi="Times New Roman"/>
                <w:iCs/>
                <w:szCs w:val="20"/>
              </w:rPr>
              <w:instrText xml:space="preserve"> </w:instrText>
            </w:r>
            <w:r w:rsidR="00F9237A">
              <w:rPr>
                <w:rFonts w:ascii="Times New Roman" w:hAnsi="Times New Roman"/>
                <w:iCs/>
                <w:szCs w:val="20"/>
              </w:rPr>
              <w:fldChar w:fldCharType="separate"/>
            </w:r>
            <w:r w:rsidRPr="00A478A7">
              <w:rPr>
                <w:rFonts w:ascii="Times New Roman" w:hAnsi="Times New Roman"/>
                <w:iCs/>
                <w:szCs w:val="20"/>
              </w:rPr>
              <w:fldChar w:fldCharType="end"/>
            </w:r>
            <w:r w:rsidRPr="00A478A7">
              <w:rPr>
                <w:rFonts w:ascii="Times New Roman" w:hAnsi="Times New Roman"/>
                <w:iCs/>
                <w:szCs w:val="20"/>
              </w:rPr>
              <w:t xml:space="preserve"> can be different</w:t>
            </w:r>
          </w:p>
          <w:p w14:paraId="40AA3D91" w14:textId="77777777" w:rsidR="00A478A7" w:rsidRPr="00A478A7" w:rsidRDefault="00A478A7" w:rsidP="00947041">
            <w:pPr>
              <w:pStyle w:val="ListParagraph"/>
              <w:numPr>
                <w:ilvl w:val="0"/>
                <w:numId w:val="11"/>
              </w:numPr>
              <w:snapToGrid w:val="0"/>
              <w:spacing w:line="259" w:lineRule="auto"/>
              <w:ind w:leftChars="0"/>
              <w:contextualSpacing/>
              <w:rPr>
                <w:rFonts w:ascii="Times New Roman" w:hAnsi="Times New Roman"/>
                <w:szCs w:val="20"/>
              </w:rPr>
            </w:pPr>
            <w:r w:rsidRPr="00A478A7">
              <w:rPr>
                <w:rFonts w:ascii="Times New Roman" w:hAnsi="Times New Roman"/>
                <w:szCs w:val="20"/>
              </w:rPr>
              <w:t>The presence of the new field in the DCI for dynamic switching (2bits) is separately determined for DCI format 0_1 and DCI format 0_2 (based on whether two SRS resource sets are configured for that DCI format).</w:t>
            </w:r>
          </w:p>
          <w:bookmarkEnd w:id="0"/>
          <w:p w14:paraId="5E08AC6E" w14:textId="77777777" w:rsidR="00A478A7" w:rsidRPr="00A478A7" w:rsidRDefault="00A478A7" w:rsidP="00A478A7">
            <w:pPr>
              <w:rPr>
                <w:sz w:val="20"/>
                <w:szCs w:val="20"/>
                <w:lang w:eastAsia="x-none"/>
              </w:rPr>
            </w:pPr>
          </w:p>
          <w:p w14:paraId="0DCBE01D" w14:textId="77777777" w:rsidR="00A478A7" w:rsidRPr="00A478A7" w:rsidRDefault="00A478A7" w:rsidP="00A478A7">
            <w:pPr>
              <w:rPr>
                <w:b/>
                <w:bCs/>
                <w:sz w:val="20"/>
                <w:szCs w:val="20"/>
                <w:highlight w:val="green"/>
              </w:rPr>
            </w:pPr>
            <w:r w:rsidRPr="00A478A7">
              <w:rPr>
                <w:b/>
                <w:bCs/>
                <w:sz w:val="20"/>
                <w:szCs w:val="20"/>
                <w:highlight w:val="green"/>
              </w:rPr>
              <w:t>Agreement</w:t>
            </w:r>
          </w:p>
          <w:p w14:paraId="61617E71" w14:textId="77777777" w:rsidR="00A478A7" w:rsidRPr="00A478A7" w:rsidRDefault="00A478A7" w:rsidP="00A478A7">
            <w:pPr>
              <w:rPr>
                <w:sz w:val="20"/>
                <w:szCs w:val="20"/>
              </w:rPr>
            </w:pPr>
            <w:r w:rsidRPr="00A478A7">
              <w:rPr>
                <w:sz w:val="20"/>
                <w:szCs w:val="20"/>
              </w:rPr>
              <w:t xml:space="preserve">For CB based mTRP PUSCH repetition, the number of SRS ports </w:t>
            </w:r>
            <w:r w:rsidRPr="00A478A7">
              <w:rPr>
                <w:bCs/>
                <w:sz w:val="20"/>
                <w:szCs w:val="20"/>
              </w:rPr>
              <w:t>indicated</w:t>
            </w:r>
            <w:r w:rsidRPr="00A478A7">
              <w:rPr>
                <w:sz w:val="20"/>
                <w:szCs w:val="20"/>
              </w:rPr>
              <w:t xml:space="preserve"> by the two SRIs should be the same. </w:t>
            </w:r>
          </w:p>
          <w:p w14:paraId="743CA0F2" w14:textId="77777777" w:rsidR="00A478A7" w:rsidRPr="00A478A7" w:rsidRDefault="00A478A7" w:rsidP="00947041">
            <w:pPr>
              <w:pStyle w:val="ListParagraph"/>
              <w:numPr>
                <w:ilvl w:val="0"/>
                <w:numId w:val="11"/>
              </w:numPr>
              <w:snapToGrid w:val="0"/>
              <w:spacing w:line="259" w:lineRule="auto"/>
              <w:ind w:leftChars="0"/>
              <w:contextualSpacing/>
              <w:rPr>
                <w:rFonts w:ascii="Times New Roman" w:hAnsi="Times New Roman"/>
                <w:szCs w:val="20"/>
              </w:rPr>
            </w:pPr>
            <w:r w:rsidRPr="00A478A7">
              <w:rPr>
                <w:rFonts w:ascii="Times New Roman" w:hAnsi="Times New Roman"/>
                <w:szCs w:val="20"/>
              </w:rPr>
              <w:lastRenderedPageBreak/>
              <w:t xml:space="preserve">Note: This is to clarify an older agreement on the indication of two SRIs/TPMIs, where it mentioned that “The number of SRS ports between two TRPs should be same”.  </w:t>
            </w:r>
          </w:p>
          <w:p w14:paraId="54F75355" w14:textId="77777777" w:rsidR="00A478A7" w:rsidRPr="00A478A7" w:rsidRDefault="00A478A7" w:rsidP="00947041">
            <w:pPr>
              <w:pStyle w:val="ListParagraph"/>
              <w:numPr>
                <w:ilvl w:val="0"/>
                <w:numId w:val="11"/>
              </w:numPr>
              <w:snapToGrid w:val="0"/>
              <w:spacing w:line="259" w:lineRule="auto"/>
              <w:ind w:leftChars="0"/>
              <w:contextualSpacing/>
              <w:rPr>
                <w:rFonts w:ascii="Times New Roman" w:hAnsi="Times New Roman"/>
                <w:szCs w:val="20"/>
              </w:rPr>
            </w:pPr>
            <w:r w:rsidRPr="00A478A7">
              <w:rPr>
                <w:rFonts w:ascii="Times New Roman" w:hAnsi="Times New Roman"/>
                <w:szCs w:val="20"/>
              </w:rPr>
              <w:t>FFS: Whether or not this has specification impact</w:t>
            </w:r>
          </w:p>
          <w:p w14:paraId="2F44C19E" w14:textId="77777777" w:rsidR="00A478A7" w:rsidRPr="00A478A7" w:rsidRDefault="00A478A7" w:rsidP="00A478A7">
            <w:pPr>
              <w:rPr>
                <w:sz w:val="20"/>
                <w:szCs w:val="20"/>
                <w:lang w:eastAsia="x-none"/>
              </w:rPr>
            </w:pPr>
          </w:p>
          <w:p w14:paraId="7BC486CA" w14:textId="77777777" w:rsidR="00A478A7" w:rsidRPr="00A478A7" w:rsidRDefault="00A478A7" w:rsidP="00A478A7">
            <w:pPr>
              <w:rPr>
                <w:b/>
                <w:bCs/>
                <w:sz w:val="20"/>
                <w:szCs w:val="20"/>
                <w:highlight w:val="green"/>
              </w:rPr>
            </w:pPr>
            <w:r w:rsidRPr="00A478A7">
              <w:rPr>
                <w:b/>
                <w:bCs/>
                <w:sz w:val="20"/>
                <w:szCs w:val="20"/>
                <w:highlight w:val="green"/>
              </w:rPr>
              <w:t>Agreement</w:t>
            </w:r>
          </w:p>
          <w:p w14:paraId="3D73DCA8" w14:textId="77777777" w:rsidR="00A478A7" w:rsidRPr="00A478A7" w:rsidRDefault="00A478A7" w:rsidP="00A478A7">
            <w:pPr>
              <w:snapToGrid w:val="0"/>
              <w:jc w:val="both"/>
              <w:rPr>
                <w:sz w:val="20"/>
                <w:szCs w:val="20"/>
              </w:rPr>
            </w:pPr>
            <w:r w:rsidRPr="00A478A7">
              <w:rPr>
                <w:sz w:val="20"/>
                <w:szCs w:val="20"/>
              </w:rPr>
              <w:t>Confirm the following working assumption (</w:t>
            </w:r>
            <w:r w:rsidRPr="00A478A7">
              <w:rPr>
                <w:i/>
                <w:iCs/>
                <w:sz w:val="20"/>
                <w:szCs w:val="20"/>
              </w:rPr>
              <w:t xml:space="preserve">with additional note in </w:t>
            </w:r>
            <w:r w:rsidRPr="00A478A7">
              <w:rPr>
                <w:i/>
                <w:iCs/>
                <w:color w:val="FF0000"/>
                <w:sz w:val="20"/>
                <w:szCs w:val="20"/>
              </w:rPr>
              <w:t>RED</w:t>
            </w:r>
            <w:r w:rsidRPr="00A478A7">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A478A7" w:rsidRPr="00A478A7" w14:paraId="57CA6773" w14:textId="77777777" w:rsidTr="002E1F18">
              <w:tc>
                <w:tcPr>
                  <w:tcW w:w="9857" w:type="dxa"/>
                  <w:shd w:val="clear" w:color="auto" w:fill="auto"/>
                </w:tcPr>
                <w:p w14:paraId="20E4FAD1" w14:textId="77777777" w:rsidR="00A478A7" w:rsidRPr="00A478A7" w:rsidRDefault="00A478A7" w:rsidP="00A478A7">
                  <w:pPr>
                    <w:jc w:val="both"/>
                    <w:rPr>
                      <w:sz w:val="20"/>
                      <w:szCs w:val="20"/>
                    </w:rPr>
                  </w:pPr>
                  <w:r w:rsidRPr="00A478A7">
                    <w:rPr>
                      <w:sz w:val="20"/>
                      <w:szCs w:val="20"/>
                    </w:rPr>
                    <w:t>For non-codebook based multi-TRP PUSCH repetition, select Alt.2. </w:t>
                  </w:r>
                </w:p>
                <w:p w14:paraId="0B76D8FB" w14:textId="77777777" w:rsidR="00A478A7" w:rsidRPr="00A478A7" w:rsidRDefault="00A478A7" w:rsidP="00947041">
                  <w:pPr>
                    <w:pStyle w:val="ListParagraph"/>
                    <w:numPr>
                      <w:ilvl w:val="0"/>
                      <w:numId w:val="11"/>
                    </w:numPr>
                    <w:snapToGrid w:val="0"/>
                    <w:spacing w:line="259" w:lineRule="auto"/>
                    <w:ind w:leftChars="0"/>
                    <w:contextualSpacing/>
                    <w:rPr>
                      <w:rFonts w:ascii="Times New Roman" w:hAnsi="Times New Roman"/>
                      <w:szCs w:val="20"/>
                    </w:rPr>
                  </w:pPr>
                  <w:r w:rsidRPr="00A478A7">
                    <w:rPr>
                      <w:rFonts w:ascii="Times New Roman" w:hAnsi="Times New Roman"/>
                      <w:szCs w:val="20"/>
                    </w:rPr>
                    <w:t>Alt. 2: the actual number of PT-RS ports corresponding to the 1st SRS resource set can be different from the actual number of PT-RS ports corresponding to the 2nd SRS resource set.</w:t>
                  </w:r>
                </w:p>
                <w:p w14:paraId="696EB95F" w14:textId="77777777" w:rsidR="00A478A7" w:rsidRPr="00A478A7" w:rsidRDefault="00A478A7" w:rsidP="00A478A7">
                  <w:pPr>
                    <w:rPr>
                      <w:sz w:val="20"/>
                      <w:szCs w:val="20"/>
                      <w:lang w:eastAsia="x-none"/>
                    </w:rPr>
                  </w:pPr>
                  <w:r w:rsidRPr="00A478A7">
                    <w:rPr>
                      <w:color w:val="FF0000"/>
                      <w:sz w:val="20"/>
                      <w:szCs w:val="20"/>
                    </w:rPr>
                    <w:t>Note: Capturing any spec impact related to this is up to the Editor.</w:t>
                  </w:r>
                </w:p>
              </w:tc>
            </w:tr>
          </w:tbl>
          <w:p w14:paraId="0AEF7CE0" w14:textId="77777777" w:rsidR="00A478A7" w:rsidRPr="00A478A7" w:rsidRDefault="00A478A7" w:rsidP="00A478A7">
            <w:pPr>
              <w:rPr>
                <w:sz w:val="20"/>
                <w:szCs w:val="20"/>
                <w:lang w:eastAsia="x-none"/>
              </w:rPr>
            </w:pPr>
          </w:p>
          <w:p w14:paraId="2096458A" w14:textId="77777777" w:rsidR="00A478A7" w:rsidRPr="00A478A7" w:rsidRDefault="00A478A7" w:rsidP="00A478A7">
            <w:pPr>
              <w:rPr>
                <w:b/>
                <w:bCs/>
                <w:sz w:val="20"/>
                <w:szCs w:val="20"/>
                <w:highlight w:val="green"/>
              </w:rPr>
            </w:pPr>
            <w:r w:rsidRPr="00A478A7">
              <w:rPr>
                <w:b/>
                <w:bCs/>
                <w:sz w:val="20"/>
                <w:szCs w:val="20"/>
                <w:highlight w:val="green"/>
              </w:rPr>
              <w:t>Agreement</w:t>
            </w:r>
          </w:p>
          <w:p w14:paraId="3FF68065" w14:textId="77777777" w:rsidR="00A478A7" w:rsidRPr="00A478A7" w:rsidRDefault="00A478A7" w:rsidP="00A478A7">
            <w:pPr>
              <w:snapToGrid w:val="0"/>
              <w:rPr>
                <w:sz w:val="20"/>
                <w:szCs w:val="20"/>
              </w:rPr>
            </w:pPr>
            <w:r w:rsidRPr="00A478A7">
              <w:rPr>
                <w:sz w:val="20"/>
                <w:szCs w:val="20"/>
              </w:rPr>
              <w:t xml:space="preserve">On the number of SRS resources configured in the two SRS resource sets, select Alt.1, </w:t>
            </w:r>
          </w:p>
          <w:p w14:paraId="6EA8848C" w14:textId="77777777" w:rsidR="00A478A7" w:rsidRPr="00A478A7" w:rsidRDefault="00A478A7" w:rsidP="00947041">
            <w:pPr>
              <w:pStyle w:val="ListParagraph"/>
              <w:numPr>
                <w:ilvl w:val="0"/>
                <w:numId w:val="11"/>
              </w:numPr>
              <w:snapToGrid w:val="0"/>
              <w:spacing w:line="259" w:lineRule="auto"/>
              <w:ind w:leftChars="0"/>
              <w:contextualSpacing/>
              <w:rPr>
                <w:rFonts w:ascii="Times New Roman" w:hAnsi="Times New Roman"/>
                <w:szCs w:val="20"/>
              </w:rPr>
            </w:pPr>
            <w:r w:rsidRPr="00A478A7">
              <w:rPr>
                <w:rFonts w:ascii="Times New Roman" w:hAnsi="Times New Roman"/>
                <w:szCs w:val="20"/>
              </w:rPr>
              <w:t xml:space="preserve">Alt.1: Support the same number of SRS resources for both CB and NCB based m-TRP PUSCH repetition. </w:t>
            </w:r>
          </w:p>
          <w:p w14:paraId="51F1D13D" w14:textId="77777777" w:rsidR="00A478A7" w:rsidRPr="00A478A7" w:rsidRDefault="00A478A7" w:rsidP="00A478A7">
            <w:pPr>
              <w:rPr>
                <w:sz w:val="20"/>
                <w:szCs w:val="20"/>
                <w:lang w:eastAsia="x-none"/>
              </w:rPr>
            </w:pPr>
          </w:p>
          <w:p w14:paraId="44F4FE08" w14:textId="77777777" w:rsidR="00A478A7" w:rsidRPr="00A478A7" w:rsidRDefault="00A478A7" w:rsidP="00A478A7">
            <w:pPr>
              <w:rPr>
                <w:rStyle w:val="apple-converted-space"/>
                <w:rFonts w:eastAsia="Malgun Gothic"/>
                <w:b/>
                <w:bCs/>
                <w:sz w:val="20"/>
                <w:szCs w:val="20"/>
              </w:rPr>
            </w:pPr>
            <w:r w:rsidRPr="00A478A7">
              <w:rPr>
                <w:b/>
                <w:bCs/>
                <w:color w:val="000000"/>
                <w:sz w:val="20"/>
                <w:szCs w:val="20"/>
              </w:rPr>
              <w:t>Conclusion</w:t>
            </w:r>
          </w:p>
          <w:p w14:paraId="05C24FD4" w14:textId="77777777" w:rsidR="00A478A7" w:rsidRPr="00A478A7" w:rsidRDefault="00A478A7" w:rsidP="00A478A7">
            <w:pPr>
              <w:rPr>
                <w:sz w:val="20"/>
                <w:szCs w:val="20"/>
                <w:lang w:eastAsia="ko-KR"/>
              </w:rPr>
            </w:pPr>
            <w:r w:rsidRPr="00A478A7">
              <w:rPr>
                <w:sz w:val="20"/>
                <w:szCs w:val="20"/>
              </w:rPr>
              <w:t>For the indication of </w:t>
            </w:r>
            <w:r w:rsidRPr="00A478A7">
              <w:rPr>
                <w:rStyle w:val="apple-converted-space"/>
                <w:sz w:val="20"/>
                <w:szCs w:val="20"/>
              </w:rPr>
              <w:t> </w:t>
            </w:r>
            <w:r w:rsidRPr="00A478A7">
              <w:rPr>
                <w:sz w:val="20"/>
                <w:szCs w:val="20"/>
              </w:rPr>
              <w:t>PTRS-DMRS association for</w:t>
            </w:r>
            <w:r w:rsidRPr="00A478A7">
              <w:rPr>
                <w:rStyle w:val="apple-converted-space"/>
                <w:sz w:val="20"/>
                <w:szCs w:val="20"/>
              </w:rPr>
              <w:t> </w:t>
            </w:r>
            <w:r w:rsidRPr="00A478A7">
              <w:rPr>
                <w:sz w:val="20"/>
                <w:szCs w:val="20"/>
              </w:rPr>
              <w:t>maxRank = 2</w:t>
            </w:r>
            <w:r w:rsidRPr="00A478A7">
              <w:rPr>
                <w:rStyle w:val="apple-converted-space"/>
                <w:sz w:val="20"/>
                <w:szCs w:val="20"/>
              </w:rPr>
              <w:t> </w:t>
            </w:r>
            <w:r w:rsidRPr="00A478A7">
              <w:rPr>
                <w:sz w:val="20"/>
                <w:szCs w:val="20"/>
              </w:rPr>
              <w:t>in mTRP PUSCH repetition type B, the Table used to indicate the association between PTRS port(s) and DMRS port(s) (i.e., Table 7.3.1.1.2-25 or 7.3.1.1.2-26 in 38.212) shall be determined based on legacy procedure (i.e., Tables are associated with the</w:t>
            </w:r>
            <w:r w:rsidRPr="00A478A7">
              <w:rPr>
                <w:rStyle w:val="apple-converted-space"/>
                <w:sz w:val="20"/>
                <w:szCs w:val="20"/>
              </w:rPr>
              <w:t> </w:t>
            </w:r>
            <w:r w:rsidRPr="00A478A7">
              <w:rPr>
                <w:i/>
                <w:iCs/>
                <w:sz w:val="20"/>
                <w:szCs w:val="20"/>
              </w:rPr>
              <w:t>maxNrofPorts</w:t>
            </w:r>
            <w:r w:rsidRPr="00A478A7">
              <w:rPr>
                <w:rStyle w:val="apple-converted-space"/>
                <w:sz w:val="20"/>
                <w:szCs w:val="20"/>
              </w:rPr>
              <w:t> </w:t>
            </w:r>
            <w:r w:rsidRPr="00A478A7">
              <w:rPr>
                <w:sz w:val="20"/>
                <w:szCs w:val="20"/>
              </w:rPr>
              <w:t>in</w:t>
            </w:r>
            <w:r w:rsidRPr="00A478A7">
              <w:rPr>
                <w:rStyle w:val="apple-converted-space"/>
                <w:sz w:val="20"/>
                <w:szCs w:val="20"/>
              </w:rPr>
              <w:t> </w:t>
            </w:r>
            <w:r w:rsidRPr="00A478A7">
              <w:rPr>
                <w:i/>
                <w:iCs/>
                <w:sz w:val="20"/>
                <w:szCs w:val="20"/>
              </w:rPr>
              <w:t>PTRS-UplinkConfig</w:t>
            </w:r>
            <w:r w:rsidRPr="00A478A7">
              <w:rPr>
                <w:sz w:val="20"/>
                <w:szCs w:val="20"/>
              </w:rPr>
              <w:t>).</w:t>
            </w:r>
          </w:p>
          <w:p w14:paraId="0A7D201B" w14:textId="77777777" w:rsidR="00A478A7" w:rsidRPr="00A478A7" w:rsidRDefault="00A478A7" w:rsidP="00A478A7">
            <w:pPr>
              <w:rPr>
                <w:sz w:val="20"/>
                <w:szCs w:val="20"/>
                <w:lang w:eastAsia="x-none"/>
              </w:rPr>
            </w:pPr>
          </w:p>
          <w:p w14:paraId="7D456619" w14:textId="77777777" w:rsidR="00A478A7" w:rsidRPr="00A478A7" w:rsidRDefault="00A478A7" w:rsidP="00A478A7">
            <w:pPr>
              <w:rPr>
                <w:b/>
                <w:bCs/>
                <w:sz w:val="20"/>
                <w:szCs w:val="20"/>
                <w:highlight w:val="green"/>
              </w:rPr>
            </w:pPr>
            <w:r w:rsidRPr="00A478A7">
              <w:rPr>
                <w:b/>
                <w:bCs/>
                <w:sz w:val="20"/>
                <w:szCs w:val="20"/>
                <w:highlight w:val="green"/>
              </w:rPr>
              <w:t>Agreement</w:t>
            </w:r>
          </w:p>
          <w:p w14:paraId="6A6AD96C" w14:textId="77777777" w:rsidR="00A478A7" w:rsidRPr="00A478A7" w:rsidRDefault="00A478A7" w:rsidP="00A478A7">
            <w:pPr>
              <w:rPr>
                <w:sz w:val="20"/>
                <w:szCs w:val="20"/>
                <w:lang w:eastAsia="ko-KR"/>
              </w:rPr>
            </w:pPr>
            <w:r w:rsidRPr="00A478A7">
              <w:rPr>
                <w:sz w:val="20"/>
                <w:szCs w:val="20"/>
              </w:rPr>
              <w:t>For a BWP configured with two SRS resource sets for CB or NCB based mTRP PUSCH repetition with Type 1 CG configuration,</w:t>
            </w:r>
          </w:p>
          <w:p w14:paraId="2023E651" w14:textId="77777777" w:rsidR="00A478A7" w:rsidRPr="00A478A7" w:rsidRDefault="00A478A7" w:rsidP="00947041">
            <w:pPr>
              <w:numPr>
                <w:ilvl w:val="0"/>
                <w:numId w:val="15"/>
              </w:numPr>
              <w:rPr>
                <w:sz w:val="20"/>
                <w:szCs w:val="20"/>
              </w:rPr>
            </w:pPr>
            <w:r w:rsidRPr="00A478A7">
              <w:rPr>
                <w:sz w:val="20"/>
                <w:szCs w:val="20"/>
              </w:rPr>
              <w:t>If the CG is configured with only one field for each of</w:t>
            </w:r>
            <w:r w:rsidRPr="00A478A7">
              <w:rPr>
                <w:rStyle w:val="apple-converted-space"/>
                <w:sz w:val="20"/>
                <w:szCs w:val="20"/>
              </w:rPr>
              <w:t> </w:t>
            </w:r>
            <w:r w:rsidRPr="00A478A7">
              <w:rPr>
                <w:sz w:val="20"/>
                <w:szCs w:val="20"/>
              </w:rPr>
              <w:t>‘</w:t>
            </w:r>
            <w:r w:rsidRPr="00A478A7">
              <w:rPr>
                <w:i/>
                <w:iCs/>
                <w:sz w:val="20"/>
                <w:szCs w:val="20"/>
              </w:rPr>
              <w:t>pathlossReferenceIndex</w:t>
            </w:r>
            <w:r w:rsidRPr="00A478A7">
              <w:rPr>
                <w:sz w:val="20"/>
                <w:szCs w:val="20"/>
              </w:rPr>
              <w:t>’,</w:t>
            </w:r>
            <w:r w:rsidRPr="00A478A7">
              <w:rPr>
                <w:rStyle w:val="apple-converted-space"/>
                <w:sz w:val="20"/>
                <w:szCs w:val="20"/>
              </w:rPr>
              <w:t> </w:t>
            </w:r>
            <w:r w:rsidRPr="00A478A7">
              <w:rPr>
                <w:i/>
                <w:iCs/>
                <w:sz w:val="20"/>
                <w:szCs w:val="20"/>
              </w:rPr>
              <w:t>'srs-ResourceIndicator</w:t>
            </w:r>
            <w:r w:rsidRPr="00A478A7">
              <w:rPr>
                <w:sz w:val="20"/>
                <w:szCs w:val="20"/>
              </w:rPr>
              <w:t>', '</w:t>
            </w:r>
            <w:r w:rsidRPr="00A478A7">
              <w:rPr>
                <w:i/>
                <w:iCs/>
                <w:sz w:val="20"/>
                <w:szCs w:val="20"/>
              </w:rPr>
              <w:t>precodingAndNumberOfLayers</w:t>
            </w:r>
            <w:r w:rsidRPr="00A478A7">
              <w:rPr>
                <w:sz w:val="20"/>
                <w:szCs w:val="20"/>
              </w:rPr>
              <w:t>',</w:t>
            </w:r>
            <w:r w:rsidRPr="00A478A7">
              <w:rPr>
                <w:rStyle w:val="apple-converted-space"/>
                <w:sz w:val="20"/>
                <w:szCs w:val="20"/>
              </w:rPr>
              <w:t> </w:t>
            </w:r>
            <w:r w:rsidRPr="00A478A7">
              <w:rPr>
                <w:i/>
                <w:iCs/>
                <w:sz w:val="20"/>
                <w:szCs w:val="20"/>
              </w:rPr>
              <w:t>'p0-PUSCH-Alpha'</w:t>
            </w:r>
            <w:r w:rsidRPr="00A478A7">
              <w:rPr>
                <w:rStyle w:val="apple-converted-space"/>
                <w:sz w:val="20"/>
                <w:szCs w:val="20"/>
              </w:rPr>
              <w:t> </w:t>
            </w:r>
            <w:r w:rsidRPr="00A478A7">
              <w:rPr>
                <w:sz w:val="20"/>
                <w:szCs w:val="20"/>
              </w:rPr>
              <w:t>and</w:t>
            </w:r>
            <w:r w:rsidRPr="00A478A7">
              <w:rPr>
                <w:rStyle w:val="apple-converted-space"/>
                <w:sz w:val="20"/>
                <w:szCs w:val="20"/>
              </w:rPr>
              <w:t> </w:t>
            </w:r>
            <w:r w:rsidRPr="00A478A7">
              <w:rPr>
                <w:i/>
                <w:iCs/>
                <w:sz w:val="20"/>
                <w:szCs w:val="20"/>
              </w:rPr>
              <w:t>'powerControlLoopToUse',</w:t>
            </w:r>
            <w:r w:rsidRPr="00A478A7">
              <w:rPr>
                <w:rStyle w:val="apple-converted-space"/>
                <w:i/>
                <w:iCs/>
                <w:sz w:val="20"/>
                <w:szCs w:val="20"/>
              </w:rPr>
              <w:t> </w:t>
            </w:r>
            <w:r w:rsidRPr="00A478A7">
              <w:rPr>
                <w:sz w:val="20"/>
                <w:szCs w:val="20"/>
              </w:rPr>
              <w:t>PUSCH repetitions are associated with the first SRS resource set.</w:t>
            </w:r>
          </w:p>
          <w:p w14:paraId="1C47825A" w14:textId="77777777" w:rsidR="00A478A7" w:rsidRPr="00A478A7" w:rsidRDefault="00A478A7" w:rsidP="00A478A7">
            <w:pPr>
              <w:rPr>
                <w:sz w:val="20"/>
                <w:szCs w:val="20"/>
                <w:lang w:eastAsia="x-none"/>
              </w:rPr>
            </w:pPr>
          </w:p>
          <w:p w14:paraId="7E6070C3" w14:textId="77777777" w:rsidR="00A478A7" w:rsidRPr="00A478A7" w:rsidRDefault="00A478A7" w:rsidP="00A478A7">
            <w:pPr>
              <w:rPr>
                <w:b/>
                <w:bCs/>
                <w:sz w:val="20"/>
                <w:szCs w:val="20"/>
                <w:highlight w:val="green"/>
              </w:rPr>
            </w:pPr>
            <w:r w:rsidRPr="00A478A7">
              <w:rPr>
                <w:b/>
                <w:bCs/>
                <w:sz w:val="20"/>
                <w:szCs w:val="20"/>
                <w:highlight w:val="green"/>
              </w:rPr>
              <w:t>Agreement</w:t>
            </w:r>
          </w:p>
          <w:p w14:paraId="54D2E046" w14:textId="77777777" w:rsidR="00A478A7" w:rsidRPr="00A478A7" w:rsidRDefault="00A478A7" w:rsidP="00A478A7">
            <w:pPr>
              <w:jc w:val="both"/>
              <w:rPr>
                <w:rFonts w:eastAsia="Malgun Gothic"/>
                <w:sz w:val="20"/>
                <w:szCs w:val="20"/>
                <w:lang w:val="en-US" w:eastAsia="ko-KR"/>
              </w:rPr>
            </w:pPr>
            <w:r w:rsidRPr="00A478A7">
              <w:rPr>
                <w:sz w:val="20"/>
                <w:szCs w:val="20"/>
              </w:rPr>
              <w:t>If a UE does not support option 4 (Calculate two PHRs),</w:t>
            </w:r>
          </w:p>
          <w:p w14:paraId="38F2CBF3" w14:textId="77777777" w:rsidR="00A478A7" w:rsidRPr="00A478A7" w:rsidRDefault="00A478A7" w:rsidP="00947041">
            <w:pPr>
              <w:numPr>
                <w:ilvl w:val="0"/>
                <w:numId w:val="15"/>
              </w:numPr>
              <w:rPr>
                <w:sz w:val="20"/>
                <w:szCs w:val="20"/>
              </w:rPr>
            </w:pPr>
            <w:r w:rsidRPr="00A478A7">
              <w:rPr>
                <w:sz w:val="20"/>
                <w:szCs w:val="20"/>
              </w:rPr>
              <w:t>If the PHR reporting is actual PHR, the UE uses the set of power control parameters corresponding to a first (earliest) repetition that overlaps with the first slot in which the PUSCH that carries the PHR MAC-CE is transmitted.</w:t>
            </w:r>
          </w:p>
          <w:p w14:paraId="5587000B" w14:textId="77777777" w:rsidR="00A478A7" w:rsidRPr="00A478A7" w:rsidRDefault="00A478A7" w:rsidP="00947041">
            <w:pPr>
              <w:numPr>
                <w:ilvl w:val="0"/>
                <w:numId w:val="15"/>
              </w:numPr>
              <w:rPr>
                <w:sz w:val="20"/>
                <w:szCs w:val="20"/>
              </w:rPr>
            </w:pPr>
            <w:r w:rsidRPr="00A478A7">
              <w:rPr>
                <w:sz w:val="20"/>
                <w:szCs w:val="20"/>
              </w:rPr>
              <w:t>If the PHR reporting is virtual PHR, it is reported based on legacy procedures.</w:t>
            </w:r>
          </w:p>
          <w:p w14:paraId="37198CE0" w14:textId="77777777" w:rsidR="00A478A7" w:rsidRPr="00A478A7" w:rsidRDefault="00A478A7" w:rsidP="00947041">
            <w:pPr>
              <w:numPr>
                <w:ilvl w:val="0"/>
                <w:numId w:val="15"/>
              </w:numPr>
              <w:rPr>
                <w:sz w:val="20"/>
                <w:szCs w:val="20"/>
              </w:rPr>
            </w:pPr>
            <w:r w:rsidRPr="00A478A7">
              <w:rPr>
                <w:sz w:val="20"/>
                <w:szCs w:val="20"/>
              </w:rPr>
              <w:t>Note: RAN2 may further discuss PHR triggering aspects related to mTRP PUSCH repetition</w:t>
            </w:r>
          </w:p>
          <w:p w14:paraId="6A3E2FE9" w14:textId="77777777" w:rsidR="00A478A7" w:rsidRPr="00A478A7" w:rsidRDefault="00A478A7" w:rsidP="00A478A7">
            <w:pPr>
              <w:ind w:left="360"/>
              <w:contextualSpacing/>
              <w:jc w:val="both"/>
              <w:rPr>
                <w:sz w:val="20"/>
                <w:szCs w:val="20"/>
              </w:rPr>
            </w:pPr>
            <w:r w:rsidRPr="00A478A7">
              <w:rPr>
                <w:sz w:val="20"/>
                <w:szCs w:val="20"/>
              </w:rPr>
              <w:t> </w:t>
            </w:r>
          </w:p>
          <w:p w14:paraId="6EC0E2DF" w14:textId="77777777" w:rsidR="00A478A7" w:rsidRPr="00A478A7" w:rsidRDefault="00A478A7" w:rsidP="00A478A7">
            <w:pPr>
              <w:rPr>
                <w:b/>
                <w:bCs/>
                <w:sz w:val="20"/>
                <w:szCs w:val="20"/>
                <w:highlight w:val="green"/>
              </w:rPr>
            </w:pPr>
            <w:r w:rsidRPr="00A478A7">
              <w:rPr>
                <w:b/>
                <w:bCs/>
                <w:sz w:val="20"/>
                <w:szCs w:val="20"/>
                <w:highlight w:val="green"/>
              </w:rPr>
              <w:t>Agreement</w:t>
            </w:r>
          </w:p>
          <w:p w14:paraId="78CC6E0F" w14:textId="77777777" w:rsidR="00A478A7" w:rsidRPr="00A478A7" w:rsidRDefault="00A478A7" w:rsidP="00A478A7">
            <w:pPr>
              <w:jc w:val="both"/>
              <w:rPr>
                <w:sz w:val="20"/>
                <w:szCs w:val="20"/>
              </w:rPr>
            </w:pPr>
            <w:r w:rsidRPr="00A478A7">
              <w:rPr>
                <w:sz w:val="20"/>
                <w:szCs w:val="20"/>
              </w:rPr>
              <w:t xml:space="preserve">For NCB based mTRP PUSCH repetition, on the minimal gap between associated NZP-CSI-RS and aperiodic </w:t>
            </w:r>
            <w:r w:rsidRPr="00A478A7">
              <w:rPr>
                <w:color w:val="4472C4"/>
                <w:sz w:val="20"/>
                <w:szCs w:val="20"/>
              </w:rPr>
              <w:t xml:space="preserve">NCB </w:t>
            </w:r>
            <w:r w:rsidRPr="00A478A7">
              <w:rPr>
                <w:sz w:val="20"/>
                <w:szCs w:val="20"/>
              </w:rPr>
              <w:t>SRS, select one from the below in RAN1 #107-e meeting,</w:t>
            </w:r>
          </w:p>
          <w:p w14:paraId="55A728C3" w14:textId="77777777" w:rsidR="00A478A7" w:rsidRPr="00A478A7" w:rsidRDefault="00A478A7" w:rsidP="00947041">
            <w:pPr>
              <w:numPr>
                <w:ilvl w:val="0"/>
                <w:numId w:val="22"/>
              </w:numPr>
              <w:rPr>
                <w:sz w:val="20"/>
                <w:szCs w:val="20"/>
              </w:rPr>
            </w:pPr>
            <w:r w:rsidRPr="00A478A7">
              <w:rPr>
                <w:sz w:val="20"/>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08D3AFAA" w14:textId="77777777" w:rsidR="00A478A7" w:rsidRPr="00A478A7" w:rsidRDefault="00A478A7" w:rsidP="00947041">
            <w:pPr>
              <w:numPr>
                <w:ilvl w:val="1"/>
                <w:numId w:val="22"/>
              </w:numPr>
              <w:rPr>
                <w:sz w:val="20"/>
                <w:szCs w:val="20"/>
              </w:rPr>
            </w:pPr>
            <w:r w:rsidRPr="00A478A7">
              <w:rPr>
                <w:sz w:val="20"/>
                <w:szCs w:val="20"/>
              </w:rPr>
              <w:t>FFS: value of d</w:t>
            </w:r>
          </w:p>
          <w:p w14:paraId="3C06B2AC" w14:textId="77777777" w:rsidR="00A478A7" w:rsidRPr="00A478A7" w:rsidRDefault="00A478A7" w:rsidP="00947041">
            <w:pPr>
              <w:numPr>
                <w:ilvl w:val="0"/>
                <w:numId w:val="22"/>
              </w:numPr>
              <w:rPr>
                <w:sz w:val="20"/>
                <w:szCs w:val="20"/>
              </w:rPr>
            </w:pPr>
            <w:r w:rsidRPr="00A478A7">
              <w:rPr>
                <w:sz w:val="20"/>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680146E0" w14:textId="77777777" w:rsidR="00A478A7" w:rsidRPr="00A478A7" w:rsidRDefault="00A478A7" w:rsidP="00947041">
            <w:pPr>
              <w:numPr>
                <w:ilvl w:val="1"/>
                <w:numId w:val="22"/>
              </w:numPr>
              <w:rPr>
                <w:sz w:val="20"/>
                <w:szCs w:val="20"/>
              </w:rPr>
            </w:pPr>
            <w:r w:rsidRPr="00A478A7">
              <w:rPr>
                <w:sz w:val="20"/>
                <w:szCs w:val="20"/>
              </w:rPr>
              <w:t>The minimal gap between associated NZP-CSI-RS and aperiodic SRS is same as Rel-15/16.</w:t>
            </w:r>
          </w:p>
          <w:p w14:paraId="1408E9C7" w14:textId="77777777" w:rsidR="00A478A7" w:rsidRPr="00A478A7" w:rsidRDefault="00A478A7" w:rsidP="00947041">
            <w:pPr>
              <w:numPr>
                <w:ilvl w:val="0"/>
                <w:numId w:val="22"/>
              </w:numPr>
              <w:rPr>
                <w:sz w:val="20"/>
                <w:szCs w:val="20"/>
              </w:rPr>
            </w:pPr>
            <w:r w:rsidRPr="00A478A7">
              <w:rPr>
                <w:sz w:val="20"/>
                <w:szCs w:val="20"/>
              </w:rPr>
              <w:t>Alt.3: Introduce a UE capability on UE support simultaneous precoding calculation for different associated NZP-CSI-RS within a CC.</w:t>
            </w:r>
          </w:p>
          <w:p w14:paraId="34FD2813" w14:textId="77777777" w:rsidR="00A478A7" w:rsidRPr="00A478A7" w:rsidRDefault="00A478A7" w:rsidP="00947041">
            <w:pPr>
              <w:numPr>
                <w:ilvl w:val="1"/>
                <w:numId w:val="22"/>
              </w:numPr>
              <w:rPr>
                <w:sz w:val="20"/>
                <w:szCs w:val="20"/>
              </w:rPr>
            </w:pPr>
            <w:r w:rsidRPr="00A478A7">
              <w:rPr>
                <w:sz w:val="20"/>
                <w:szCs w:val="20"/>
              </w:rPr>
              <w:t>The minimal gap between associated NZP-CSI-RS and aperiodic SRS is same as Rel-15/16.</w:t>
            </w:r>
          </w:p>
          <w:p w14:paraId="6EF71DE4" w14:textId="77777777" w:rsidR="00A478A7" w:rsidRPr="00A478A7" w:rsidRDefault="00A478A7" w:rsidP="00947041">
            <w:pPr>
              <w:numPr>
                <w:ilvl w:val="0"/>
                <w:numId w:val="22"/>
              </w:numPr>
              <w:rPr>
                <w:sz w:val="20"/>
                <w:szCs w:val="20"/>
              </w:rPr>
            </w:pPr>
            <w:r w:rsidRPr="00A478A7">
              <w:rPr>
                <w:sz w:val="20"/>
                <w:szCs w:val="20"/>
              </w:rPr>
              <w:lastRenderedPageBreak/>
              <w:t>Alt. 4: There is nothing wrong with the legacy procedures and capability indication to handle this issue. No changes to spec.</w:t>
            </w:r>
          </w:p>
          <w:p w14:paraId="1942AE7D" w14:textId="77777777" w:rsidR="00A478A7" w:rsidRPr="00A478A7" w:rsidRDefault="00A478A7" w:rsidP="00A478A7">
            <w:pPr>
              <w:rPr>
                <w:rFonts w:eastAsia="Malgun Gothic"/>
                <w:sz w:val="20"/>
                <w:szCs w:val="20"/>
              </w:rPr>
            </w:pPr>
            <w:r w:rsidRPr="00A478A7">
              <w:rPr>
                <w:sz w:val="20"/>
                <w:szCs w:val="20"/>
              </w:rPr>
              <w:t> </w:t>
            </w:r>
          </w:p>
          <w:p w14:paraId="2E2CB239" w14:textId="77777777" w:rsidR="00A478A7" w:rsidRPr="00A478A7" w:rsidRDefault="00A478A7" w:rsidP="00A478A7">
            <w:pPr>
              <w:rPr>
                <w:sz w:val="20"/>
                <w:szCs w:val="20"/>
              </w:rPr>
            </w:pPr>
            <w:r w:rsidRPr="00A478A7">
              <w:rPr>
                <w:rStyle w:val="Strong"/>
                <w:sz w:val="20"/>
                <w:szCs w:val="20"/>
              </w:rPr>
              <w:t>Conclusion</w:t>
            </w:r>
          </w:p>
          <w:p w14:paraId="03BE131F" w14:textId="77777777" w:rsidR="00A478A7" w:rsidRPr="00A478A7" w:rsidRDefault="00A478A7" w:rsidP="00A478A7">
            <w:pPr>
              <w:rPr>
                <w:sz w:val="20"/>
                <w:szCs w:val="20"/>
              </w:rPr>
            </w:pPr>
            <w:r w:rsidRPr="00A478A7">
              <w:rPr>
                <w:sz w:val="20"/>
                <w:szCs w:val="20"/>
              </w:rPr>
              <w:t>For Rel-17 mTRP PUSCH repetition, the UE may not need to consider following overlapping scenarios,</w:t>
            </w:r>
          </w:p>
          <w:p w14:paraId="2DF03AA5" w14:textId="77777777" w:rsidR="00A478A7" w:rsidRPr="00A478A7" w:rsidRDefault="00A478A7" w:rsidP="00947041">
            <w:pPr>
              <w:numPr>
                <w:ilvl w:val="0"/>
                <w:numId w:val="23"/>
              </w:numPr>
              <w:rPr>
                <w:sz w:val="20"/>
                <w:szCs w:val="20"/>
              </w:rPr>
            </w:pPr>
            <w:r w:rsidRPr="00A478A7">
              <w:rPr>
                <w:sz w:val="20"/>
                <w:szCs w:val="20"/>
              </w:rPr>
              <w:t>One SRS resource for CB collides with another SRS resource for CB.</w:t>
            </w:r>
          </w:p>
          <w:p w14:paraId="74069020" w14:textId="77777777" w:rsidR="00A478A7" w:rsidRPr="00A478A7" w:rsidRDefault="00A478A7" w:rsidP="00947041">
            <w:pPr>
              <w:numPr>
                <w:ilvl w:val="0"/>
                <w:numId w:val="23"/>
              </w:numPr>
              <w:rPr>
                <w:sz w:val="20"/>
                <w:szCs w:val="20"/>
              </w:rPr>
            </w:pPr>
            <w:r w:rsidRPr="00A478A7">
              <w:rPr>
                <w:sz w:val="20"/>
                <w:szCs w:val="20"/>
              </w:rPr>
              <w:t>One SRS resource for non-CB collides with another SRS resource for non-CB in another resource set.</w:t>
            </w:r>
          </w:p>
          <w:p w14:paraId="3AD400B4" w14:textId="77777777" w:rsidR="00A478A7" w:rsidRPr="00A478A7" w:rsidRDefault="00A478A7" w:rsidP="00A478A7">
            <w:pPr>
              <w:rPr>
                <w:rFonts w:eastAsia="Malgun Gothic"/>
                <w:sz w:val="20"/>
                <w:szCs w:val="20"/>
              </w:rPr>
            </w:pPr>
            <w:r w:rsidRPr="00A478A7">
              <w:rPr>
                <w:sz w:val="20"/>
                <w:szCs w:val="20"/>
              </w:rPr>
              <w:t> </w:t>
            </w:r>
          </w:p>
          <w:p w14:paraId="722BD493" w14:textId="77777777" w:rsidR="00A478A7" w:rsidRPr="00A478A7" w:rsidRDefault="00A478A7" w:rsidP="00A478A7">
            <w:pPr>
              <w:rPr>
                <w:b/>
                <w:bCs/>
                <w:sz w:val="20"/>
                <w:szCs w:val="20"/>
                <w:highlight w:val="green"/>
              </w:rPr>
            </w:pPr>
            <w:r w:rsidRPr="00A478A7">
              <w:rPr>
                <w:b/>
                <w:bCs/>
                <w:sz w:val="20"/>
                <w:szCs w:val="20"/>
                <w:highlight w:val="green"/>
              </w:rPr>
              <w:t>Agreement</w:t>
            </w:r>
          </w:p>
          <w:p w14:paraId="16870DC8" w14:textId="77777777" w:rsidR="00A478A7" w:rsidRPr="00A478A7" w:rsidRDefault="00A478A7" w:rsidP="00A478A7">
            <w:pPr>
              <w:jc w:val="both"/>
              <w:rPr>
                <w:sz w:val="20"/>
                <w:szCs w:val="20"/>
              </w:rPr>
            </w:pPr>
            <w:r w:rsidRPr="00A478A7">
              <w:rPr>
                <w:sz w:val="20"/>
                <w:szCs w:val="20"/>
              </w:rPr>
              <w:t>For the indication of PTRS-DMRS association for maxRank &gt; 2 in mTRP PUSCH repetition type B, select Option 1</w:t>
            </w:r>
          </w:p>
          <w:p w14:paraId="5628673B" w14:textId="77777777" w:rsidR="00A478A7" w:rsidRPr="00A478A7" w:rsidRDefault="00A478A7" w:rsidP="00947041">
            <w:pPr>
              <w:numPr>
                <w:ilvl w:val="0"/>
                <w:numId w:val="24"/>
              </w:numPr>
              <w:rPr>
                <w:sz w:val="20"/>
                <w:szCs w:val="20"/>
              </w:rPr>
            </w:pPr>
            <w:r w:rsidRPr="00A478A7">
              <w:rPr>
                <w:rStyle w:val="Strong"/>
                <w:b w:val="0"/>
                <w:bCs w:val="0"/>
                <w:sz w:val="20"/>
                <w:szCs w:val="20"/>
              </w:rPr>
              <w:t>Option 1 (4 bits): with a second PTRS-DMRS association field (similar to the existing field), and each field separately indicating the association between PTRS port and DMRS port for two TRPs.</w:t>
            </w:r>
          </w:p>
          <w:p w14:paraId="5F32E6C8" w14:textId="5CE6C2B7" w:rsidR="00824441" w:rsidRPr="00A478A7" w:rsidRDefault="00824441" w:rsidP="006322FC">
            <w:pPr>
              <w:rPr>
                <w:rFonts w:eastAsia="Malgun Gothic"/>
                <w:sz w:val="20"/>
                <w:szCs w:val="20"/>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0682A4D" w:rsidR="00FA538C" w:rsidRPr="0005612B" w:rsidRDefault="00FA538C" w:rsidP="00FA538C">
      <w:pPr>
        <w:pStyle w:val="0Maintext"/>
        <w:spacing w:after="120" w:afterAutospacing="0" w:line="240" w:lineRule="auto"/>
        <w:ind w:firstLine="0"/>
        <w:rPr>
          <w:lang w:val="en-US"/>
        </w:rPr>
      </w:pPr>
      <w:r>
        <w:rPr>
          <w:lang w:val="en-US"/>
        </w:rPr>
        <w:t>In this contribution, we provide some discussion on PDCCH/PUSCH/PUCCH reliability enhancement.</w:t>
      </w:r>
    </w:p>
    <w:p w14:paraId="3529C3F4" w14:textId="40F1F7AC" w:rsidR="00732388" w:rsidRDefault="00B81924" w:rsidP="00D623A6">
      <w:pPr>
        <w:pStyle w:val="Heading1"/>
      </w:pPr>
      <w:r>
        <w:t>PDCCH reliability enhancement</w:t>
      </w:r>
    </w:p>
    <w:p w14:paraId="21998F8F" w14:textId="465F213A" w:rsidR="00CF022A" w:rsidRDefault="00F0326A" w:rsidP="00824441">
      <w:pPr>
        <w:pStyle w:val="Heading2"/>
      </w:pPr>
      <w:r>
        <w:t>QCL-TypeD collision handling</w:t>
      </w:r>
      <w:r w:rsidR="00A478A7">
        <w:t xml:space="preserve"> for non-SFN+SFN case</w:t>
      </w:r>
    </w:p>
    <w:p w14:paraId="59C9236E" w14:textId="0AC70D63" w:rsidR="00F0326A" w:rsidRDefault="00F0326A" w:rsidP="00B81924">
      <w:pPr>
        <w:pStyle w:val="0Maintext"/>
        <w:spacing w:after="120" w:afterAutospacing="0" w:line="240" w:lineRule="auto"/>
        <w:ind w:firstLine="0"/>
        <w:rPr>
          <w:lang w:val="en-US" w:eastAsia="zh-CN"/>
        </w:rPr>
      </w:pPr>
      <w:r>
        <w:rPr>
          <w:lang w:val="en-US" w:eastAsia="zh-CN"/>
        </w:rPr>
        <w:t>In RAN1 #10</w:t>
      </w:r>
      <w:r w:rsidR="006322FC">
        <w:rPr>
          <w:lang w:val="en-US" w:eastAsia="zh-CN"/>
        </w:rPr>
        <w:t>6</w:t>
      </w:r>
      <w:r w:rsidR="00A478A7">
        <w:rPr>
          <w:lang w:val="en-US" w:eastAsia="zh-CN"/>
        </w:rPr>
        <w:t>b</w:t>
      </w:r>
      <w:r>
        <w:rPr>
          <w:rFonts w:hint="eastAsia"/>
          <w:lang w:val="en-US" w:eastAsia="zh-CN"/>
        </w:rPr>
        <w:t>,</w:t>
      </w:r>
      <w:r>
        <w:rPr>
          <w:lang w:val="en-US" w:eastAsia="zh-CN"/>
        </w:rPr>
        <w:t xml:space="preserve"> the following agreement on QCL-TypeD collision handling enhancement </w:t>
      </w:r>
      <w:r w:rsidR="00A478A7">
        <w:rPr>
          <w:lang w:val="en-US" w:eastAsia="zh-CN"/>
        </w:rPr>
        <w:t xml:space="preserve">for non-SFN case </w:t>
      </w:r>
      <w:r>
        <w:rPr>
          <w:lang w:val="en-US" w:eastAsia="zh-CN"/>
        </w:rPr>
        <w:t>was reached.</w:t>
      </w:r>
    </w:p>
    <w:tbl>
      <w:tblPr>
        <w:tblStyle w:val="TableGrid"/>
        <w:tblW w:w="0" w:type="auto"/>
        <w:tblLook w:val="04A0" w:firstRow="1" w:lastRow="0" w:firstColumn="1" w:lastColumn="0" w:noHBand="0" w:noVBand="1"/>
      </w:tblPr>
      <w:tblGrid>
        <w:gridCol w:w="9010"/>
      </w:tblGrid>
      <w:tr w:rsidR="00F0326A" w14:paraId="150F0215" w14:textId="77777777" w:rsidTr="00F0326A">
        <w:tc>
          <w:tcPr>
            <w:tcW w:w="9010" w:type="dxa"/>
          </w:tcPr>
          <w:p w14:paraId="26CD910A" w14:textId="77777777" w:rsidR="00A478A7" w:rsidRPr="00A478A7" w:rsidRDefault="00A478A7" w:rsidP="00A478A7">
            <w:pPr>
              <w:snapToGrid w:val="0"/>
              <w:rPr>
                <w:sz w:val="20"/>
                <w:szCs w:val="20"/>
                <w:highlight w:val="green"/>
              </w:rPr>
            </w:pPr>
            <w:r w:rsidRPr="00A478A7">
              <w:rPr>
                <w:b/>
                <w:bCs/>
                <w:sz w:val="20"/>
                <w:szCs w:val="20"/>
                <w:highlight w:val="green"/>
              </w:rPr>
              <w:t>Agreement</w:t>
            </w:r>
          </w:p>
          <w:p w14:paraId="3741FFBB" w14:textId="77777777" w:rsidR="00A478A7" w:rsidRPr="00A478A7" w:rsidRDefault="00A478A7" w:rsidP="00A478A7">
            <w:pPr>
              <w:rPr>
                <w:bCs/>
                <w:iCs/>
                <w:sz w:val="20"/>
                <w:szCs w:val="20"/>
              </w:rPr>
            </w:pPr>
            <w:r w:rsidRPr="00A478A7">
              <w:rPr>
                <w:bCs/>
                <w:iCs/>
                <w:sz w:val="20"/>
                <w:szCs w:val="20"/>
              </w:rPr>
              <w:t>For a UE supporting reception with two different beams and configured with PDCCH repetitions, for determination of two QCL-TypeD properties for multiple monitored overlapping CORESETs, support</w:t>
            </w:r>
          </w:p>
          <w:p w14:paraId="79FC6D44" w14:textId="77777777" w:rsidR="00A478A7" w:rsidRPr="00A478A7" w:rsidRDefault="00A478A7" w:rsidP="00947041">
            <w:pPr>
              <w:numPr>
                <w:ilvl w:val="0"/>
                <w:numId w:val="20"/>
              </w:numPr>
              <w:jc w:val="both"/>
              <w:rPr>
                <w:bCs/>
                <w:iCs/>
                <w:sz w:val="20"/>
                <w:szCs w:val="20"/>
              </w:rPr>
            </w:pPr>
            <w:r w:rsidRPr="00A478A7">
              <w:rPr>
                <w:bCs/>
                <w:iCs/>
                <w:sz w:val="20"/>
                <w:szCs w:val="20"/>
              </w:rPr>
              <w:t>Alt2: Reuse legacy priority rule to identify the first QCL-TypeD property, and then, identify the second QCL-TypeD according to one of the SS sets that is linked with a SS set with the first QCL-TypeD (among the multiple overlapping CORESETs)</w:t>
            </w:r>
          </w:p>
          <w:p w14:paraId="63F8BCB7" w14:textId="77777777" w:rsidR="00A478A7" w:rsidRPr="00A478A7" w:rsidRDefault="00A478A7" w:rsidP="00947041">
            <w:pPr>
              <w:numPr>
                <w:ilvl w:val="1"/>
                <w:numId w:val="20"/>
              </w:numPr>
              <w:jc w:val="both"/>
              <w:rPr>
                <w:bCs/>
                <w:iCs/>
                <w:sz w:val="20"/>
                <w:szCs w:val="20"/>
              </w:rPr>
            </w:pPr>
            <w:r w:rsidRPr="00A478A7">
              <w:rPr>
                <w:bCs/>
                <w:iCs/>
                <w:sz w:val="20"/>
                <w:szCs w:val="20"/>
              </w:rPr>
              <w:t>In the case of multiple such SS set pairs, Rel. 15 priority order is followed for the second QCL-TypeD determination</w:t>
            </w:r>
          </w:p>
          <w:p w14:paraId="586CB1CA" w14:textId="77777777" w:rsidR="00A478A7" w:rsidRPr="00A478A7" w:rsidRDefault="00A478A7" w:rsidP="00947041">
            <w:pPr>
              <w:numPr>
                <w:ilvl w:val="1"/>
                <w:numId w:val="20"/>
              </w:numPr>
              <w:jc w:val="both"/>
              <w:rPr>
                <w:bCs/>
                <w:iCs/>
                <w:sz w:val="20"/>
                <w:szCs w:val="20"/>
              </w:rPr>
            </w:pPr>
            <w:r w:rsidRPr="00A478A7">
              <w:rPr>
                <w:bCs/>
                <w:iCs/>
                <w:sz w:val="20"/>
                <w:szCs w:val="20"/>
              </w:rPr>
              <w:t>In the case of no such SS set pair, a second QCL-TypeD is not determined</w:t>
            </w:r>
          </w:p>
          <w:p w14:paraId="5CED6F25" w14:textId="77777777" w:rsidR="00A478A7" w:rsidRPr="00A478A7" w:rsidRDefault="00A478A7" w:rsidP="00947041">
            <w:pPr>
              <w:numPr>
                <w:ilvl w:val="0"/>
                <w:numId w:val="20"/>
              </w:numPr>
              <w:jc w:val="both"/>
              <w:rPr>
                <w:bCs/>
                <w:iCs/>
                <w:sz w:val="20"/>
                <w:szCs w:val="20"/>
              </w:rPr>
            </w:pPr>
            <w:r w:rsidRPr="00A478A7">
              <w:rPr>
                <w:bCs/>
                <w:iCs/>
                <w:sz w:val="20"/>
                <w:szCs w:val="20"/>
              </w:rPr>
              <w:t>Note 1: simultaneous two beam reception for PDCCH repetition is UE optional</w:t>
            </w:r>
          </w:p>
          <w:p w14:paraId="1BCDB356" w14:textId="77777777" w:rsidR="00A478A7" w:rsidRPr="00A478A7" w:rsidRDefault="00A478A7" w:rsidP="00947041">
            <w:pPr>
              <w:numPr>
                <w:ilvl w:val="0"/>
                <w:numId w:val="20"/>
              </w:numPr>
              <w:jc w:val="both"/>
              <w:rPr>
                <w:bCs/>
                <w:iCs/>
                <w:sz w:val="20"/>
                <w:szCs w:val="20"/>
              </w:rPr>
            </w:pPr>
            <w:r w:rsidRPr="00A478A7">
              <w:rPr>
                <w:bCs/>
                <w:iCs/>
                <w:sz w:val="20"/>
                <w:szCs w:val="20"/>
              </w:rPr>
              <w:t>Note 2: It can be separately discussed whether/how this feature interacts with multi-DCI based mTRP or with SFN PDCCH</w:t>
            </w:r>
          </w:p>
          <w:p w14:paraId="3327B31C" w14:textId="77777777" w:rsidR="00F0326A" w:rsidRPr="006322FC" w:rsidRDefault="00F0326A" w:rsidP="00B81924">
            <w:pPr>
              <w:pStyle w:val="0Maintext"/>
              <w:spacing w:after="120" w:afterAutospacing="0" w:line="240" w:lineRule="auto"/>
              <w:ind w:firstLine="0"/>
              <w:rPr>
                <w:lang w:val="en-CN" w:eastAsia="zh-CN"/>
              </w:rPr>
            </w:pPr>
          </w:p>
        </w:tc>
      </w:tr>
    </w:tbl>
    <w:p w14:paraId="06082692" w14:textId="77777777" w:rsidR="00F0326A" w:rsidRDefault="00F0326A" w:rsidP="00B81924">
      <w:pPr>
        <w:pStyle w:val="0Maintext"/>
        <w:spacing w:after="120" w:afterAutospacing="0" w:line="240" w:lineRule="auto"/>
        <w:ind w:firstLine="0"/>
        <w:rPr>
          <w:lang w:val="en-US" w:eastAsia="zh-CN"/>
        </w:rPr>
      </w:pPr>
    </w:p>
    <w:p w14:paraId="3ECC2FFB" w14:textId="466501AE" w:rsidR="00A478A7" w:rsidRDefault="00A478A7" w:rsidP="00B81924">
      <w:pPr>
        <w:pStyle w:val="0Maintext"/>
        <w:spacing w:after="120" w:afterAutospacing="0" w:line="240" w:lineRule="auto"/>
        <w:ind w:firstLine="0"/>
        <w:rPr>
          <w:lang w:val="en-US" w:eastAsia="zh-CN"/>
        </w:rPr>
      </w:pPr>
      <w:r>
        <w:rPr>
          <w:lang w:val="en-US" w:eastAsia="zh-CN"/>
        </w:rPr>
        <w:t xml:space="preserve">For non-SFN + SFN case, where one CC is configured with non-SFN and another CC is configured with SFN, the agreement can be easily extended, where in first round, UE identifies a SS set with highest priority, and if this SS set is associated with a CORESET with 2 TCI states, then the two TCI states should be the </w:t>
      </w:r>
      <w:r w:rsidR="00D906DF">
        <w:rPr>
          <w:lang w:val="en-US" w:eastAsia="zh-CN"/>
        </w:rPr>
        <w:t xml:space="preserve">prioritized TCI states. If this SS is associated with a CORESET with 1 TCI state, start the second round QCL-TypeD identification. </w:t>
      </w:r>
    </w:p>
    <w:p w14:paraId="1E0039D5" w14:textId="0D7DC0A9" w:rsidR="007800AD" w:rsidRDefault="007800AD" w:rsidP="00B81924">
      <w:pPr>
        <w:pStyle w:val="0Maintext"/>
        <w:spacing w:after="120" w:afterAutospacing="0" w:line="240" w:lineRule="auto"/>
        <w:ind w:firstLine="0"/>
        <w:rPr>
          <w:b/>
          <w:bCs/>
          <w:i/>
          <w:iCs/>
          <w:lang w:val="en-US" w:eastAsia="zh-CN"/>
        </w:rPr>
      </w:pPr>
      <w:r w:rsidRPr="007800AD">
        <w:rPr>
          <w:b/>
          <w:bCs/>
          <w:i/>
          <w:iCs/>
          <w:lang w:val="en-US" w:eastAsia="zh-CN"/>
        </w:rPr>
        <w:t xml:space="preserve">Proposal </w:t>
      </w:r>
      <w:r>
        <w:rPr>
          <w:b/>
          <w:bCs/>
          <w:i/>
          <w:iCs/>
          <w:lang w:val="en-US" w:eastAsia="zh-CN"/>
        </w:rPr>
        <w:t>2-</w:t>
      </w:r>
      <w:r w:rsidRPr="007800AD">
        <w:rPr>
          <w:b/>
          <w:bCs/>
          <w:i/>
          <w:iCs/>
          <w:lang w:val="en-US" w:eastAsia="zh-CN"/>
        </w:rPr>
        <w:t xml:space="preserve">1: </w:t>
      </w:r>
      <w:r w:rsidR="00D906DF">
        <w:rPr>
          <w:b/>
          <w:bCs/>
          <w:i/>
          <w:iCs/>
          <w:lang w:val="en-US" w:eastAsia="zh-CN"/>
        </w:rPr>
        <w:t>With regard to non-SFN + SFN case for different CCs, the QCL-TypeD collision handling rule can be extended as follows:</w:t>
      </w:r>
    </w:p>
    <w:p w14:paraId="32AECE8C" w14:textId="77777777" w:rsidR="00D906DF" w:rsidRDefault="00D906DF" w:rsidP="00947041">
      <w:pPr>
        <w:pStyle w:val="0Maintext"/>
        <w:numPr>
          <w:ilvl w:val="0"/>
          <w:numId w:val="25"/>
        </w:numPr>
        <w:spacing w:after="120" w:afterAutospacing="0" w:line="240" w:lineRule="auto"/>
        <w:rPr>
          <w:b/>
          <w:bCs/>
          <w:i/>
          <w:iCs/>
          <w:lang w:val="en-US" w:eastAsia="zh-CN"/>
        </w:rPr>
      </w:pPr>
      <w:r w:rsidRPr="00D906DF">
        <w:rPr>
          <w:b/>
          <w:bCs/>
          <w:i/>
          <w:iCs/>
          <w:lang w:val="en-US" w:eastAsia="zh-CN"/>
        </w:rPr>
        <w:t xml:space="preserve">Reuse legacy priority rule to identify the first QCL-TypeD property, </w:t>
      </w:r>
    </w:p>
    <w:p w14:paraId="2AD669A0" w14:textId="77777777" w:rsidR="00D906DF" w:rsidRDefault="00D906DF" w:rsidP="00947041">
      <w:pPr>
        <w:pStyle w:val="0Maintext"/>
        <w:numPr>
          <w:ilvl w:val="1"/>
          <w:numId w:val="25"/>
        </w:numPr>
        <w:spacing w:after="120" w:afterAutospacing="0" w:line="240" w:lineRule="auto"/>
        <w:rPr>
          <w:b/>
          <w:bCs/>
          <w:i/>
          <w:iCs/>
          <w:lang w:val="en-US" w:eastAsia="zh-CN"/>
        </w:rPr>
      </w:pPr>
      <w:r>
        <w:rPr>
          <w:b/>
          <w:bCs/>
          <w:i/>
          <w:iCs/>
          <w:lang w:val="en-US" w:eastAsia="zh-CN"/>
        </w:rPr>
        <w:t>If the SS set with highest priority is associated with a CORESET with two TCI states, the second QCL-TypeD property is identified based on the second TCI state</w:t>
      </w:r>
    </w:p>
    <w:p w14:paraId="4B7DC943" w14:textId="58D05375" w:rsidR="00D906DF" w:rsidRPr="00D906DF" w:rsidRDefault="00D906DF" w:rsidP="00947041">
      <w:pPr>
        <w:pStyle w:val="0Maintext"/>
        <w:numPr>
          <w:ilvl w:val="1"/>
          <w:numId w:val="25"/>
        </w:numPr>
        <w:spacing w:after="120" w:afterAutospacing="0" w:line="240" w:lineRule="auto"/>
        <w:rPr>
          <w:b/>
          <w:bCs/>
          <w:i/>
          <w:iCs/>
          <w:lang w:val="en-US" w:eastAsia="zh-CN"/>
        </w:rPr>
      </w:pPr>
      <w:r>
        <w:rPr>
          <w:b/>
          <w:bCs/>
          <w:i/>
          <w:iCs/>
          <w:lang w:val="en-US" w:eastAsia="zh-CN"/>
        </w:rPr>
        <w:t>Otherwise</w:t>
      </w:r>
      <w:r w:rsidRPr="00D906DF">
        <w:rPr>
          <w:b/>
          <w:bCs/>
          <w:i/>
          <w:iCs/>
          <w:lang w:val="en-US" w:eastAsia="zh-CN"/>
        </w:rPr>
        <w:t>, identify the second QCL-TypeD according to one of the SS sets that is linked with a SS set with the first QCL-TypeD (among the multiple overlapping CORESETs)</w:t>
      </w:r>
    </w:p>
    <w:p w14:paraId="339EE1C3" w14:textId="77777777" w:rsidR="00D906DF" w:rsidRPr="00D906DF" w:rsidRDefault="00D906DF" w:rsidP="00947041">
      <w:pPr>
        <w:pStyle w:val="0Maintext"/>
        <w:numPr>
          <w:ilvl w:val="2"/>
          <w:numId w:val="25"/>
        </w:numPr>
        <w:spacing w:after="120" w:afterAutospacing="0" w:line="240" w:lineRule="auto"/>
        <w:rPr>
          <w:b/>
          <w:bCs/>
          <w:i/>
          <w:iCs/>
          <w:lang w:val="en-US" w:eastAsia="zh-CN"/>
        </w:rPr>
      </w:pPr>
      <w:r w:rsidRPr="00D906DF">
        <w:rPr>
          <w:b/>
          <w:bCs/>
          <w:i/>
          <w:iCs/>
          <w:lang w:val="en-US" w:eastAsia="zh-CN"/>
        </w:rPr>
        <w:t>In the case of multiple such SS set pairs, Rel. 15 priority order is followed for the second QCL-TypeD determination</w:t>
      </w:r>
    </w:p>
    <w:p w14:paraId="7147C82F" w14:textId="77777777" w:rsidR="00D906DF" w:rsidRPr="00D906DF" w:rsidRDefault="00D906DF" w:rsidP="00947041">
      <w:pPr>
        <w:pStyle w:val="0Maintext"/>
        <w:numPr>
          <w:ilvl w:val="2"/>
          <w:numId w:val="25"/>
        </w:numPr>
        <w:spacing w:after="120" w:afterAutospacing="0" w:line="240" w:lineRule="auto"/>
        <w:rPr>
          <w:b/>
          <w:bCs/>
          <w:i/>
          <w:iCs/>
          <w:lang w:val="en-US" w:eastAsia="zh-CN"/>
        </w:rPr>
      </w:pPr>
      <w:r w:rsidRPr="00D906DF">
        <w:rPr>
          <w:b/>
          <w:bCs/>
          <w:i/>
          <w:iCs/>
          <w:lang w:val="en-US" w:eastAsia="zh-CN"/>
        </w:rPr>
        <w:t>In the case of no such SS set pair, a second QCL-TypeD is not determined</w:t>
      </w:r>
    </w:p>
    <w:p w14:paraId="3FFC0F43" w14:textId="77777777" w:rsidR="00D906DF" w:rsidRPr="007800AD" w:rsidRDefault="00D906DF" w:rsidP="00B81924">
      <w:pPr>
        <w:pStyle w:val="0Maintext"/>
        <w:spacing w:after="120" w:afterAutospacing="0" w:line="240" w:lineRule="auto"/>
        <w:ind w:firstLine="0"/>
        <w:rPr>
          <w:b/>
          <w:bCs/>
          <w:i/>
          <w:iCs/>
          <w:lang w:val="en-US" w:eastAsia="zh-CN"/>
        </w:rPr>
      </w:pPr>
    </w:p>
    <w:p w14:paraId="678E0F0F" w14:textId="1810BD75" w:rsidR="001469D8" w:rsidRDefault="001469D8" w:rsidP="00824441">
      <w:pPr>
        <w:pStyle w:val="Heading2"/>
      </w:pPr>
      <w:r>
        <w:t>PDCCH repetitions in PCell</w:t>
      </w:r>
    </w:p>
    <w:p w14:paraId="48EE7250" w14:textId="7364B109" w:rsidR="00F75DE8" w:rsidRDefault="00816CE3" w:rsidP="007C7BD2">
      <w:pPr>
        <w:pStyle w:val="0Maintext"/>
        <w:spacing w:after="120" w:afterAutospacing="0" w:line="240" w:lineRule="auto"/>
        <w:ind w:firstLine="0"/>
        <w:rPr>
          <w:rFonts w:cs="Times New Roman"/>
          <w:lang w:val="en-US"/>
        </w:rPr>
      </w:pPr>
      <w:r>
        <w:rPr>
          <w:rFonts w:cs="Times New Roman"/>
          <w:lang w:val="en-US"/>
        </w:rPr>
        <w:t>For PCell BFR, currently SS-BFR is one-to-one mapped to CORESET-BFR. T</w:t>
      </w:r>
      <w:r w:rsidR="00F75DE8">
        <w:rPr>
          <w:rFonts w:cs="Times New Roman"/>
          <w:lang w:val="en-US"/>
        </w:rPr>
        <w:t>o reserve more CORESETs for PDCCH repetitions, the SS-BFR and CORESET-BFR do not need to be 1-to-1 linked. Some normal SSs can be associated with the CORESET-BFR, so that PDCCH repetitions can be supported based on CORESET-BFR.</w:t>
      </w:r>
    </w:p>
    <w:p w14:paraId="21EE4016" w14:textId="2C6E542E" w:rsidR="00F75DE8" w:rsidRPr="00F75DE8" w:rsidRDefault="00F75DE8" w:rsidP="007C7BD2">
      <w:pPr>
        <w:pStyle w:val="0Maintext"/>
        <w:spacing w:after="120" w:afterAutospacing="0" w:line="240" w:lineRule="auto"/>
        <w:ind w:firstLine="0"/>
        <w:rPr>
          <w:rFonts w:cs="Times New Roman"/>
          <w:b/>
          <w:bCs/>
          <w:i/>
          <w:iCs/>
          <w:lang w:val="en-US"/>
        </w:rPr>
      </w:pPr>
      <w:r w:rsidRPr="00F75DE8">
        <w:rPr>
          <w:rFonts w:cs="Times New Roman"/>
          <w:b/>
          <w:bCs/>
          <w:i/>
          <w:iCs/>
          <w:lang w:val="en-US"/>
        </w:rPr>
        <w:t>Proposal 2-</w:t>
      </w:r>
      <w:r w:rsidR="00CA1C4B">
        <w:rPr>
          <w:rFonts w:cs="Times New Roman"/>
          <w:b/>
          <w:bCs/>
          <w:i/>
          <w:iCs/>
          <w:lang w:val="en-US"/>
        </w:rPr>
        <w:t>2</w:t>
      </w:r>
      <w:r w:rsidRPr="00F75DE8">
        <w:rPr>
          <w:rFonts w:cs="Times New Roman"/>
          <w:b/>
          <w:bCs/>
          <w:i/>
          <w:iCs/>
          <w:lang w:val="en-US"/>
        </w:rPr>
        <w:t>: Support CORESET-BFR to be associated with SS other than SS-BFR.</w:t>
      </w:r>
    </w:p>
    <w:p w14:paraId="2C0F4F97" w14:textId="758217A6" w:rsidR="00824441" w:rsidRDefault="00824441" w:rsidP="00824441">
      <w:pPr>
        <w:pStyle w:val="Heading2"/>
      </w:pPr>
      <w:r>
        <w:t xml:space="preserve">PDSCH mapping </w:t>
      </w:r>
      <w:r w:rsidR="00E81D20">
        <w:t>T</w:t>
      </w:r>
      <w:r>
        <w:t>ype</w:t>
      </w:r>
      <w:r w:rsidR="00E81D20">
        <w:t xml:space="preserve"> </w:t>
      </w:r>
      <w:r>
        <w:t>B</w:t>
      </w:r>
    </w:p>
    <w:p w14:paraId="4EF422D9" w14:textId="3DB39697" w:rsidR="00824441" w:rsidRDefault="00824441" w:rsidP="007C7BD2">
      <w:pPr>
        <w:pStyle w:val="0Maintext"/>
        <w:spacing w:after="120" w:afterAutospacing="0" w:line="240" w:lineRule="auto"/>
        <w:ind w:firstLine="0"/>
        <w:rPr>
          <w:rFonts w:cs="Times New Roman"/>
          <w:lang w:val="en-US" w:eastAsia="zh-CN"/>
        </w:rPr>
      </w:pPr>
      <w:r>
        <w:rPr>
          <w:rFonts w:cs="Times New Roman"/>
          <w:lang w:val="en-US" w:eastAsia="zh-CN"/>
        </w:rPr>
        <w:t>In RAN1 #10</w:t>
      </w:r>
      <w:r w:rsidR="00816CE3">
        <w:rPr>
          <w:rFonts w:cs="Times New Roman"/>
          <w:lang w:val="en-US" w:eastAsia="zh-CN"/>
        </w:rPr>
        <w:t>6</w:t>
      </w:r>
      <w:r w:rsidR="00D906DF">
        <w:rPr>
          <w:rFonts w:cs="Times New Roman"/>
          <w:lang w:val="en-US" w:eastAsia="zh-CN"/>
        </w:rPr>
        <w:t>b</w:t>
      </w:r>
      <w:r>
        <w:rPr>
          <w:rFonts w:cs="Times New Roman"/>
          <w:lang w:val="en-US" w:eastAsia="zh-CN"/>
        </w:rPr>
        <w:t xml:space="preserve">, the following agreements on PDSCH mapping </w:t>
      </w:r>
      <w:r w:rsidR="00E81D20">
        <w:rPr>
          <w:rFonts w:cs="Times New Roman"/>
          <w:lang w:val="en-US" w:eastAsia="zh-CN"/>
        </w:rPr>
        <w:t>T</w:t>
      </w:r>
      <w:r>
        <w:rPr>
          <w:rFonts w:cs="Times New Roman"/>
          <w:lang w:val="en-US" w:eastAsia="zh-CN"/>
        </w:rPr>
        <w:t xml:space="preserve">ype B </w:t>
      </w:r>
      <w:r w:rsidR="00D906DF">
        <w:rPr>
          <w:rFonts w:cs="Times New Roman"/>
          <w:lang w:val="en-US" w:eastAsia="zh-CN"/>
        </w:rPr>
        <w:t>was</w:t>
      </w:r>
      <w:r>
        <w:rPr>
          <w:rFonts w:cs="Times New Roman"/>
          <w:lang w:val="en-US" w:eastAsia="zh-CN"/>
        </w:rPr>
        <w:t xml:space="preserve"> reached.</w:t>
      </w:r>
    </w:p>
    <w:tbl>
      <w:tblPr>
        <w:tblStyle w:val="TableGrid"/>
        <w:tblW w:w="0" w:type="auto"/>
        <w:tblLook w:val="04A0" w:firstRow="1" w:lastRow="0" w:firstColumn="1" w:lastColumn="0" w:noHBand="0" w:noVBand="1"/>
      </w:tblPr>
      <w:tblGrid>
        <w:gridCol w:w="9010"/>
      </w:tblGrid>
      <w:tr w:rsidR="00824441" w14:paraId="4B8D993C" w14:textId="77777777" w:rsidTr="00824441">
        <w:tc>
          <w:tcPr>
            <w:tcW w:w="9010" w:type="dxa"/>
          </w:tcPr>
          <w:p w14:paraId="38991640" w14:textId="77777777" w:rsidR="00D906DF" w:rsidRPr="00A478A7" w:rsidRDefault="00D906DF" w:rsidP="00D906DF">
            <w:pPr>
              <w:rPr>
                <w:b/>
                <w:sz w:val="20"/>
                <w:szCs w:val="20"/>
                <w:highlight w:val="green"/>
                <w:lang w:val="en-US" w:eastAsia="x-none"/>
              </w:rPr>
            </w:pPr>
            <w:r w:rsidRPr="00A478A7">
              <w:rPr>
                <w:b/>
                <w:sz w:val="20"/>
                <w:szCs w:val="20"/>
                <w:highlight w:val="green"/>
                <w:lang w:val="en-US" w:eastAsia="x-none"/>
              </w:rPr>
              <w:t>Agreement</w:t>
            </w:r>
          </w:p>
          <w:p w14:paraId="63F7712F" w14:textId="77777777" w:rsidR="00D906DF" w:rsidRPr="00A478A7" w:rsidRDefault="00D906DF" w:rsidP="00D906DF">
            <w:pPr>
              <w:autoSpaceDE w:val="0"/>
              <w:autoSpaceDN w:val="0"/>
              <w:adjustRightInd w:val="0"/>
              <w:snapToGrid w:val="0"/>
              <w:rPr>
                <w:rFonts w:eastAsia="DengXian"/>
                <w:b/>
                <w:bCs/>
                <w:kern w:val="32"/>
                <w:sz w:val="20"/>
                <w:szCs w:val="20"/>
              </w:rPr>
            </w:pPr>
            <w:r w:rsidRPr="00A478A7">
              <w:rPr>
                <w:rFonts w:eastAsia="DengXian"/>
                <w:b/>
                <w:bCs/>
                <w:kern w:val="32"/>
                <w:sz w:val="20"/>
                <w:szCs w:val="20"/>
              </w:rPr>
              <w:t>Confirm the Working assumption in RAN1 #106-e:</w:t>
            </w:r>
          </w:p>
          <w:p w14:paraId="26BE1368" w14:textId="77777777" w:rsidR="00D906DF" w:rsidRPr="00A478A7" w:rsidRDefault="00D906DF" w:rsidP="00D906DF">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If a PDSCH with mapping Type B is scheduled by a DCI in PDCCH candidates that are linked for repetition, d</w:t>
            </w:r>
            <w:r w:rsidRPr="00A478A7">
              <w:rPr>
                <w:rFonts w:eastAsia="Malgun Gothic"/>
                <w:sz w:val="20"/>
                <w:szCs w:val="20"/>
                <w:vertAlign w:val="subscript"/>
                <w:lang w:eastAsia="ko-KR"/>
              </w:rPr>
              <w:t>1,1</w:t>
            </w:r>
            <w:r w:rsidRPr="00A478A7">
              <w:rPr>
                <w:rFonts w:eastAsia="Malgun Gothic"/>
                <w:sz w:val="20"/>
                <w:szCs w:val="20"/>
                <w:lang w:eastAsia="ko-KR"/>
              </w:rPr>
              <w:t xml:space="preserve"> for PDSCH processing time is determined</w:t>
            </w:r>
          </w:p>
          <w:p w14:paraId="64FB55DE" w14:textId="77777777" w:rsidR="00D906DF" w:rsidRPr="00A478A7" w:rsidRDefault="00D906DF" w:rsidP="00947041">
            <w:pPr>
              <w:numPr>
                <w:ilvl w:val="0"/>
                <w:numId w:val="8"/>
              </w:num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Option 2: By considering the PDCCH candidate that results in larger d</w:t>
            </w:r>
            <w:r w:rsidRPr="00A478A7">
              <w:rPr>
                <w:rFonts w:eastAsia="Malgun Gothic"/>
                <w:sz w:val="20"/>
                <w:szCs w:val="20"/>
                <w:vertAlign w:val="subscript"/>
                <w:lang w:eastAsia="ko-KR"/>
              </w:rPr>
              <w:t>1,1</w:t>
            </w:r>
            <w:r w:rsidRPr="00A478A7">
              <w:rPr>
                <w:rFonts w:eastAsia="Malgun Gothic"/>
                <w:sz w:val="20"/>
                <w:szCs w:val="20"/>
                <w:lang w:eastAsia="ko-KR"/>
              </w:rPr>
              <w:t xml:space="preserve"> value</w:t>
            </w:r>
          </w:p>
          <w:p w14:paraId="191A24BB" w14:textId="77777777" w:rsidR="00D906DF" w:rsidRPr="00A478A7" w:rsidRDefault="00D906DF" w:rsidP="00947041">
            <w:pPr>
              <w:numPr>
                <w:ilvl w:val="0"/>
                <w:numId w:val="8"/>
              </w:num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Note: Above applies at least for UEs doing selective decoding</w:t>
            </w:r>
          </w:p>
          <w:p w14:paraId="1AFFCFCF" w14:textId="77777777" w:rsidR="00D906DF" w:rsidRPr="00A478A7" w:rsidRDefault="00D906DF" w:rsidP="00D906DF">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FFS: Relaxation of processing time for soft combining of linked PDCCH candidates including PUSCH processing, PDSCH processing for mapping Type A and B, AP CSI processing, DCI processing (N timeline), etc.</w:t>
            </w:r>
          </w:p>
          <w:p w14:paraId="62D402AD" w14:textId="77777777" w:rsidR="00D906DF" w:rsidRPr="00A478A7" w:rsidRDefault="00D906DF" w:rsidP="00D906DF">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FFS: How above applies for UEs doing soft combining</w:t>
            </w:r>
          </w:p>
          <w:p w14:paraId="2496E2F5" w14:textId="77777777" w:rsidR="00824441" w:rsidRPr="00D906DF" w:rsidRDefault="00824441" w:rsidP="007C7BD2">
            <w:pPr>
              <w:pStyle w:val="0Maintext"/>
              <w:spacing w:after="120" w:afterAutospacing="0" w:line="240" w:lineRule="auto"/>
              <w:ind w:firstLine="0"/>
              <w:rPr>
                <w:rFonts w:cs="Times New Roman"/>
                <w:lang w:val="en-CN" w:eastAsia="zh-CN"/>
              </w:rPr>
            </w:pPr>
          </w:p>
        </w:tc>
      </w:tr>
    </w:tbl>
    <w:p w14:paraId="27EFE864" w14:textId="596DA603" w:rsidR="00824441" w:rsidRDefault="00824441" w:rsidP="007C7BD2">
      <w:pPr>
        <w:pStyle w:val="0Maintext"/>
        <w:spacing w:after="120" w:afterAutospacing="0" w:line="240" w:lineRule="auto"/>
        <w:ind w:firstLine="0"/>
        <w:rPr>
          <w:rFonts w:cs="Times New Roman"/>
          <w:lang w:val="en-US" w:eastAsia="zh-CN"/>
        </w:rPr>
      </w:pPr>
    </w:p>
    <w:p w14:paraId="03890FB8" w14:textId="24971108" w:rsidR="000C4E51" w:rsidRDefault="000C4E51" w:rsidP="007C7BD2">
      <w:pPr>
        <w:pStyle w:val="0Maintext"/>
        <w:spacing w:after="120" w:afterAutospacing="0" w:line="240" w:lineRule="auto"/>
        <w:ind w:firstLine="0"/>
      </w:pPr>
      <w:r>
        <w:t xml:space="preserve">Currently </w:t>
      </w:r>
      <w:r w:rsidRPr="000C4E51">
        <w:rPr>
          <w:i/>
          <w:iCs/>
        </w:rPr>
        <w:t>d</w:t>
      </w:r>
      <w:r w:rsidRPr="000C4E51">
        <w:rPr>
          <w:i/>
          <w:iCs/>
          <w:vertAlign w:val="subscript"/>
        </w:rPr>
        <w:t>1,1</w:t>
      </w:r>
      <w:r>
        <w:t xml:space="preserve"> depends on the number of PDSCH symbols, number of PDCCH/PDSCH overlapping symbols and number of symbols for a CORESET, which is defined as follows.</w:t>
      </w:r>
    </w:p>
    <w:tbl>
      <w:tblPr>
        <w:tblStyle w:val="TableGrid"/>
        <w:tblW w:w="0" w:type="auto"/>
        <w:tblLook w:val="04A0" w:firstRow="1" w:lastRow="0" w:firstColumn="1" w:lastColumn="0" w:noHBand="0" w:noVBand="1"/>
      </w:tblPr>
      <w:tblGrid>
        <w:gridCol w:w="9010"/>
      </w:tblGrid>
      <w:tr w:rsidR="000C4E51" w14:paraId="22168491" w14:textId="77777777" w:rsidTr="000C4E51">
        <w:tc>
          <w:tcPr>
            <w:tcW w:w="9010" w:type="dxa"/>
          </w:tcPr>
          <w:p w14:paraId="1E471BEA" w14:textId="77777777" w:rsidR="000C4E51" w:rsidRDefault="000C4E51" w:rsidP="000C4E51">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2906B3DB" w14:textId="77777777" w:rsidR="000C4E51" w:rsidRPr="0015079E" w:rsidRDefault="000C4E51" w:rsidP="000C4E51">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012E95DB" w14:textId="77777777" w:rsidR="000C4E51" w:rsidRDefault="000C4E51" w:rsidP="000C4E51">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733795FF" w14:textId="77777777" w:rsidR="000C4E51" w:rsidRDefault="000C4E51" w:rsidP="000C4E51">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3682549F" w14:textId="77777777" w:rsidR="000C4E51" w:rsidRPr="0017586C" w:rsidRDefault="000C4E51" w:rsidP="000C4E51">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40F515E1" w14:textId="77777777" w:rsidR="000C4E51" w:rsidRDefault="000C4E51" w:rsidP="000C4E51">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15552278" w14:textId="77777777" w:rsidR="000C4E51" w:rsidRDefault="000C4E51" w:rsidP="000C4E51">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7E18253D" w14:textId="77777777" w:rsidR="000C4E51" w:rsidRPr="00CB6FAD" w:rsidRDefault="000C4E51" w:rsidP="000C4E51">
            <w:pPr>
              <w:pStyle w:val="B2"/>
              <w:rPr>
                <w:lang w:val="en-GB"/>
              </w:rPr>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is the number of overlapping symbols of</w:t>
            </w:r>
            <w:r w:rsidRPr="00CB6FAD">
              <w:rPr>
                <w:lang w:val="en-GB"/>
              </w:rPr>
              <w:t xml:space="preserve"> the scheduling PDCCH and the scheduled PDSCH,</w:t>
            </w:r>
          </w:p>
          <w:p w14:paraId="7F599895" w14:textId="77777777" w:rsidR="000C4E51" w:rsidRDefault="000C4E51" w:rsidP="000C4E51">
            <w:pPr>
              <w:pStyle w:val="B2"/>
              <w:rPr>
                <w:color w:val="000000"/>
                <w:lang w:val="en-GB"/>
              </w:rPr>
            </w:pPr>
            <w:r w:rsidRPr="006F3211">
              <w:t>-</w:t>
            </w:r>
            <w:r w:rsidRPr="006F3211">
              <w:tab/>
            </w:r>
            <w:r w:rsidRPr="006F3211">
              <w:rPr>
                <w:color w:val="000000"/>
                <w:lang w:val="en-GB"/>
              </w:rPr>
              <w:t xml:space="preserve">if the number of PDSCH symbols allocated is </w:t>
            </w:r>
            <w:r>
              <w:rPr>
                <w:color w:val="000000"/>
                <w:lang w:val="en-GB"/>
              </w:rPr>
              <w:t>2</w:t>
            </w:r>
            <w:r w:rsidRPr="006F3211">
              <w:rPr>
                <w:color w:val="000000"/>
                <w:lang w:val="en-GB"/>
              </w:rPr>
              <w:t>,</w:t>
            </w:r>
          </w:p>
          <w:p w14:paraId="2B3F7D0C" w14:textId="77777777" w:rsidR="000C4E51" w:rsidRDefault="000C4E51" w:rsidP="000C4E51">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DAD0502" w14:textId="77777777" w:rsidR="000C4E51" w:rsidRDefault="000C4E51" w:rsidP="000C4E51">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6A999C85" w14:textId="77777777" w:rsidR="000C4E51" w:rsidRPr="000C4E51" w:rsidRDefault="000C4E51" w:rsidP="007C7BD2">
            <w:pPr>
              <w:pStyle w:val="0Maintext"/>
              <w:spacing w:after="120" w:afterAutospacing="0" w:line="240" w:lineRule="auto"/>
              <w:ind w:firstLine="0"/>
              <w:rPr>
                <w:lang w:val="en-AU"/>
              </w:rPr>
            </w:pPr>
          </w:p>
        </w:tc>
      </w:tr>
    </w:tbl>
    <w:p w14:paraId="76C32BB8" w14:textId="6144AA5B" w:rsidR="000C4E51" w:rsidRDefault="000C4E51" w:rsidP="007C7BD2">
      <w:pPr>
        <w:pStyle w:val="0Maintext"/>
        <w:spacing w:after="120" w:afterAutospacing="0" w:line="240" w:lineRule="auto"/>
        <w:ind w:firstLine="0"/>
      </w:pPr>
    </w:p>
    <w:p w14:paraId="1E467C0B" w14:textId="613ED70A" w:rsidR="004C2E05" w:rsidRDefault="000C4E51" w:rsidP="007C7BD2">
      <w:pPr>
        <w:pStyle w:val="0Maintext"/>
        <w:spacing w:after="120" w:afterAutospacing="0" w:line="240" w:lineRule="auto"/>
        <w:ind w:firstLine="0"/>
      </w:pPr>
      <w:r>
        <w:lastRenderedPageBreak/>
        <w:t xml:space="preserve">For </w:t>
      </w:r>
      <w:r w:rsidR="00816CE3">
        <w:t>soft-combing based operation, which can be assumed as a PDCCH from a two SSs/CORESETs</w:t>
      </w:r>
      <w:r w:rsidR="004C2E05">
        <w:t xml:space="preserve">, </w:t>
      </w:r>
      <w:r w:rsidR="004C2E05" w:rsidRPr="000C4E51">
        <w:rPr>
          <w:i/>
          <w:iCs/>
        </w:rPr>
        <w:t>d</w:t>
      </w:r>
      <w:r w:rsidR="004C2E05" w:rsidRPr="000C4E51">
        <w:rPr>
          <w:i/>
          <w:iCs/>
          <w:vertAlign w:val="subscript"/>
        </w:rPr>
        <w:t>1,1</w:t>
      </w:r>
      <w:r w:rsidR="004C2E05">
        <w:t xml:space="preserve"> should be </w:t>
      </w:r>
      <w:r w:rsidR="00816CE3">
        <w:t xml:space="preserve">counted based on the total number of symbols for </w:t>
      </w:r>
      <w:r w:rsidR="004C2E05">
        <w:t>the two linked CORESETs</w:t>
      </w:r>
      <w:r w:rsidR="00D906DF">
        <w:t>.</w:t>
      </w:r>
    </w:p>
    <w:p w14:paraId="5358C9B9" w14:textId="7A7795D0" w:rsidR="000C4E51" w:rsidRDefault="000C4E51" w:rsidP="007C7BD2">
      <w:pPr>
        <w:pStyle w:val="0Maintext"/>
        <w:spacing w:after="120" w:afterAutospacing="0" w:line="240" w:lineRule="auto"/>
        <w:ind w:firstLine="0"/>
        <w:rPr>
          <w:b/>
          <w:bCs/>
          <w:i/>
          <w:iCs/>
        </w:rPr>
      </w:pPr>
      <w:r w:rsidRPr="004C2E05">
        <w:rPr>
          <w:b/>
          <w:bCs/>
          <w:i/>
          <w:iCs/>
        </w:rPr>
        <w:t>Proposal 2-</w:t>
      </w:r>
      <w:r w:rsidR="00CA1C4B">
        <w:rPr>
          <w:b/>
          <w:bCs/>
          <w:i/>
          <w:iCs/>
        </w:rPr>
        <w:t>3</w:t>
      </w:r>
      <w:r w:rsidRPr="004C2E05">
        <w:rPr>
          <w:b/>
          <w:bCs/>
          <w:i/>
          <w:iCs/>
        </w:rPr>
        <w:t xml:space="preserve">: For PDSCH mapping TypeB, </w:t>
      </w:r>
      <w:r w:rsidR="00816CE3">
        <w:rPr>
          <w:b/>
          <w:bCs/>
          <w:i/>
          <w:iCs/>
        </w:rPr>
        <w:t>for soft combining operation</w:t>
      </w:r>
      <w:r w:rsidR="00816CE3" w:rsidRPr="00816CE3">
        <w:rPr>
          <w:b/>
          <w:bCs/>
          <w:i/>
          <w:iCs/>
        </w:rPr>
        <w:t>, d</w:t>
      </w:r>
      <w:r w:rsidR="00816CE3" w:rsidRPr="00816CE3">
        <w:rPr>
          <w:b/>
          <w:bCs/>
          <w:i/>
          <w:iCs/>
          <w:vertAlign w:val="subscript"/>
        </w:rPr>
        <w:t>1,1</w:t>
      </w:r>
      <w:r w:rsidR="00816CE3" w:rsidRPr="00816CE3">
        <w:rPr>
          <w:b/>
          <w:bCs/>
          <w:i/>
          <w:iCs/>
        </w:rPr>
        <w:t xml:space="preserve"> should be counted based on the total number of symbols for the two linked CORESETs</w:t>
      </w:r>
      <w:r w:rsidR="00816CE3">
        <w:rPr>
          <w:b/>
          <w:bCs/>
          <w:i/>
          <w:iCs/>
        </w:rPr>
        <w:t xml:space="preserve"> </w:t>
      </w:r>
    </w:p>
    <w:p w14:paraId="58BB4D23" w14:textId="248B2C3B" w:rsidR="00D906DF" w:rsidRDefault="00D906DF" w:rsidP="007C7BD2">
      <w:pPr>
        <w:pStyle w:val="0Maintext"/>
        <w:spacing w:after="120" w:afterAutospacing="0" w:line="240" w:lineRule="auto"/>
        <w:ind w:firstLine="0"/>
        <w:rPr>
          <w:b/>
          <w:bCs/>
          <w:i/>
          <w:iCs/>
        </w:rPr>
      </w:pPr>
    </w:p>
    <w:p w14:paraId="0A2C9839" w14:textId="077BABB0" w:rsidR="00D906DF" w:rsidRDefault="00D906DF" w:rsidP="00D906DF">
      <w:pPr>
        <w:pStyle w:val="Heading2"/>
      </w:pPr>
      <w:r>
        <w:t>Additional processing delay for soft combining</w:t>
      </w:r>
    </w:p>
    <w:p w14:paraId="300AE976" w14:textId="0E91383A" w:rsidR="00D906DF" w:rsidRDefault="00D906DF" w:rsidP="007C7BD2">
      <w:pPr>
        <w:pStyle w:val="0Maintext"/>
        <w:spacing w:after="120" w:afterAutospacing="0" w:line="240" w:lineRule="auto"/>
        <w:ind w:firstLine="0"/>
      </w:pPr>
      <w:r>
        <w:t>From performance perspective, soft combing can provide better performance than selective decoding. But t</w:t>
      </w:r>
      <w:r w:rsidRPr="00D906DF">
        <w:t xml:space="preserve">he UE complexity for soft combining is </w:t>
      </w:r>
      <w:r>
        <w:t>higher than selective decoding. Thus, additional processing delay should be included for</w:t>
      </w:r>
      <w:r w:rsidR="00D05D97">
        <w:t xml:space="preserve"> </w:t>
      </w:r>
      <w:r w:rsidR="00D05D97" w:rsidRPr="00D05D97">
        <w:t>Relaxation of processing time for soft combining of linked PDCCH candidates including PUSCH processing, PDSCH processing for mapping Type A and B, AP CSI processing, DCI processing (N timeline), etc</w:t>
      </w:r>
      <w:r>
        <w:t>. Such additional processing delay can be reported by UE capability.</w:t>
      </w:r>
    </w:p>
    <w:p w14:paraId="683030C8" w14:textId="2299D445" w:rsidR="00D906DF" w:rsidRDefault="00D906DF" w:rsidP="00D906DF">
      <w:pPr>
        <w:pStyle w:val="0Maintext"/>
        <w:spacing w:after="120" w:afterAutospacing="0" w:line="240" w:lineRule="auto"/>
        <w:ind w:firstLine="0"/>
        <w:rPr>
          <w:b/>
          <w:bCs/>
          <w:i/>
          <w:iCs/>
        </w:rPr>
      </w:pPr>
      <w:r w:rsidRPr="004C2E05">
        <w:rPr>
          <w:b/>
          <w:bCs/>
          <w:i/>
          <w:iCs/>
        </w:rPr>
        <w:t>Proposal 2-</w:t>
      </w:r>
      <w:r>
        <w:rPr>
          <w:b/>
          <w:bCs/>
          <w:i/>
          <w:iCs/>
        </w:rPr>
        <w:t>4</w:t>
      </w:r>
      <w:r w:rsidRPr="004C2E05">
        <w:rPr>
          <w:b/>
          <w:bCs/>
          <w:i/>
          <w:iCs/>
        </w:rPr>
        <w:t xml:space="preserve">: </w:t>
      </w:r>
      <w:r>
        <w:rPr>
          <w:b/>
          <w:bCs/>
          <w:i/>
          <w:iCs/>
        </w:rPr>
        <w:t xml:space="preserve">Support UE to report additional processing delay </w:t>
      </w:r>
      <w:r w:rsidR="00D05D97">
        <w:rPr>
          <w:b/>
          <w:bCs/>
          <w:i/>
          <w:iCs/>
        </w:rPr>
        <w:t>as a UE capability for</w:t>
      </w:r>
      <w:r w:rsidR="00D05D97" w:rsidRPr="00D05D97">
        <w:rPr>
          <w:rFonts w:eastAsia="DengXian" w:cs="Times New Roman"/>
          <w:b/>
          <w:bCs/>
          <w:i/>
          <w:iCs/>
          <w:kern w:val="32"/>
          <w:sz w:val="24"/>
          <w:szCs w:val="24"/>
          <w:lang w:val="en-US" w:eastAsia="zh-CN"/>
        </w:rPr>
        <w:t xml:space="preserve"> </w:t>
      </w:r>
      <w:r w:rsidR="00D05D97">
        <w:rPr>
          <w:b/>
          <w:bCs/>
          <w:i/>
          <w:iCs/>
          <w:lang w:val="en-US"/>
        </w:rPr>
        <w:t>r</w:t>
      </w:r>
      <w:r w:rsidR="00D05D97" w:rsidRPr="00D05D97">
        <w:rPr>
          <w:b/>
          <w:bCs/>
          <w:i/>
          <w:iCs/>
          <w:lang w:val="en-US"/>
        </w:rPr>
        <w:t>elaxation of processing time for soft combining of linked PDCCH candidates including PUSCH processing, PDSCH processing for mapping Type A and B, AP CSI processing, DCI processing (N timeline), etc</w:t>
      </w:r>
      <w:r w:rsidR="00D05D97">
        <w:rPr>
          <w:b/>
          <w:bCs/>
          <w:i/>
          <w:iCs/>
        </w:rPr>
        <w:t xml:space="preserve">. </w:t>
      </w:r>
      <w:r>
        <w:rPr>
          <w:b/>
          <w:bCs/>
          <w:i/>
          <w:iCs/>
        </w:rPr>
        <w:t xml:space="preserve"> </w:t>
      </w:r>
    </w:p>
    <w:p w14:paraId="02711C2F" w14:textId="77777777" w:rsidR="00D05D97" w:rsidRDefault="00D05D97" w:rsidP="00D906DF">
      <w:pPr>
        <w:pStyle w:val="0Maintext"/>
        <w:spacing w:after="120" w:afterAutospacing="0" w:line="240" w:lineRule="auto"/>
        <w:ind w:firstLine="0"/>
        <w:rPr>
          <w:b/>
          <w:bCs/>
          <w:i/>
          <w:iCs/>
        </w:rPr>
      </w:pPr>
    </w:p>
    <w:p w14:paraId="1CC1D715" w14:textId="6851C4F0" w:rsidR="00E327C9" w:rsidRDefault="00896028" w:rsidP="00E327C9">
      <w:pPr>
        <w:pStyle w:val="Heading2"/>
      </w:pPr>
      <w:r>
        <w:t>Overbooking</w:t>
      </w:r>
    </w:p>
    <w:p w14:paraId="2160CF39" w14:textId="6FE409A8" w:rsidR="00E327C9" w:rsidRDefault="00E327C9" w:rsidP="007C7BD2">
      <w:pPr>
        <w:pStyle w:val="0Maintext"/>
        <w:spacing w:after="120" w:afterAutospacing="0" w:line="240" w:lineRule="auto"/>
        <w:ind w:firstLine="0"/>
        <w:rPr>
          <w:rFonts w:cs="Times New Roman"/>
          <w:lang w:val="en-US" w:eastAsia="zh-CN"/>
        </w:rPr>
      </w:pPr>
      <w:r>
        <w:rPr>
          <w:rFonts w:cs="Times New Roman"/>
          <w:lang w:val="en-US" w:eastAsia="zh-CN"/>
        </w:rPr>
        <w:t>In RAN1 #10</w:t>
      </w:r>
      <w:r w:rsidR="00896028">
        <w:rPr>
          <w:rFonts w:cs="Times New Roman"/>
          <w:lang w:val="en-US" w:eastAsia="zh-CN"/>
        </w:rPr>
        <w:t>6</w:t>
      </w:r>
      <w:r>
        <w:rPr>
          <w:rFonts w:cs="Times New Roman"/>
          <w:lang w:val="en-US" w:eastAsia="zh-CN"/>
        </w:rPr>
        <w:t xml:space="preserve"> meeting</w:t>
      </w:r>
      <w:r w:rsidR="00D05D97">
        <w:rPr>
          <w:rFonts w:cs="Times New Roman"/>
          <w:lang w:val="en-US" w:eastAsia="zh-CN"/>
        </w:rPr>
        <w:t xml:space="preserve"> and #106b meeting</w:t>
      </w:r>
      <w:r>
        <w:rPr>
          <w:rFonts w:cs="Times New Roman"/>
          <w:lang w:val="en-US" w:eastAsia="zh-CN"/>
        </w:rPr>
        <w:t xml:space="preserve">, the following </w:t>
      </w:r>
      <w:r w:rsidR="00896028">
        <w:rPr>
          <w:rFonts w:cs="Times New Roman"/>
          <w:lang w:val="en-US" w:eastAsia="zh-CN"/>
        </w:rPr>
        <w:t>on overbooking</w:t>
      </w:r>
      <w:r>
        <w:rPr>
          <w:rFonts w:cs="Times New Roman"/>
          <w:lang w:val="en-US" w:eastAsia="zh-CN"/>
        </w:rPr>
        <w:t xml:space="preserve"> is agreed.</w:t>
      </w:r>
    </w:p>
    <w:tbl>
      <w:tblPr>
        <w:tblStyle w:val="TableGrid"/>
        <w:tblW w:w="0" w:type="auto"/>
        <w:tblLook w:val="04A0" w:firstRow="1" w:lastRow="0" w:firstColumn="1" w:lastColumn="0" w:noHBand="0" w:noVBand="1"/>
      </w:tblPr>
      <w:tblGrid>
        <w:gridCol w:w="9010"/>
      </w:tblGrid>
      <w:tr w:rsidR="00E327C9" w14:paraId="5492EE0B" w14:textId="77777777" w:rsidTr="00E327C9">
        <w:tc>
          <w:tcPr>
            <w:tcW w:w="9010" w:type="dxa"/>
          </w:tcPr>
          <w:p w14:paraId="58CB8AD4" w14:textId="77777777" w:rsidR="00896028" w:rsidRPr="006322FC" w:rsidRDefault="00896028" w:rsidP="00896028">
            <w:pPr>
              <w:rPr>
                <w:rFonts w:eastAsia="Malgun Gothic"/>
                <w:b/>
                <w:bCs/>
                <w:iCs/>
                <w:sz w:val="20"/>
                <w:szCs w:val="20"/>
                <w:lang w:eastAsia="ko-KR"/>
              </w:rPr>
            </w:pPr>
            <w:r w:rsidRPr="006322FC">
              <w:rPr>
                <w:b/>
                <w:bCs/>
                <w:iCs/>
                <w:sz w:val="20"/>
                <w:szCs w:val="20"/>
                <w:highlight w:val="green"/>
              </w:rPr>
              <w:t>Agreement</w:t>
            </w:r>
            <w:r w:rsidRPr="006322FC">
              <w:rPr>
                <w:b/>
                <w:bCs/>
                <w:iCs/>
                <w:sz w:val="20"/>
                <w:szCs w:val="20"/>
              </w:rPr>
              <w:t xml:space="preserve"> </w:t>
            </w:r>
          </w:p>
          <w:p w14:paraId="1399D53D" w14:textId="77777777" w:rsidR="00896028" w:rsidRPr="006322FC" w:rsidRDefault="00896028" w:rsidP="00896028">
            <w:pPr>
              <w:rPr>
                <w:bCs/>
                <w:iCs/>
                <w:sz w:val="20"/>
                <w:szCs w:val="20"/>
              </w:rPr>
            </w:pPr>
            <w:r w:rsidRPr="006322FC">
              <w:rPr>
                <w:bCs/>
                <w:iCs/>
                <w:sz w:val="20"/>
                <w:szCs w:val="20"/>
              </w:rPr>
              <w:t>For overbooking in the PCell for USS with two linked SS sets in the same slot/span, select one Alt for each of Case 1 and Case 2 in RAN1 #106-bis-e:</w:t>
            </w:r>
          </w:p>
          <w:p w14:paraId="0F96400F" w14:textId="77777777" w:rsidR="00896028" w:rsidRPr="006322FC" w:rsidRDefault="00896028" w:rsidP="00947041">
            <w:pPr>
              <w:pStyle w:val="ListParagraph"/>
              <w:numPr>
                <w:ilvl w:val="0"/>
                <w:numId w:val="9"/>
              </w:numPr>
              <w:ind w:leftChars="0"/>
              <w:rPr>
                <w:rFonts w:ascii="Times New Roman" w:hAnsi="Times New Roman"/>
                <w:bCs/>
                <w:iCs/>
                <w:szCs w:val="20"/>
              </w:rPr>
            </w:pPr>
            <w:r w:rsidRPr="006322FC">
              <w:rPr>
                <w:rFonts w:ascii="Times New Roman" w:hAnsi="Times New Roman"/>
                <w:bCs/>
                <w:iCs/>
                <w:szCs w:val="20"/>
              </w:rPr>
              <w:t>Case 1: 2 BDs are counted for two linked candidates:</w:t>
            </w:r>
          </w:p>
          <w:p w14:paraId="12242A16" w14:textId="77777777" w:rsidR="00896028" w:rsidRPr="006322FC" w:rsidRDefault="00896028" w:rsidP="00947041">
            <w:pPr>
              <w:pStyle w:val="ListParagraph"/>
              <w:numPr>
                <w:ilvl w:val="1"/>
                <w:numId w:val="9"/>
              </w:numPr>
              <w:ind w:leftChars="0"/>
              <w:rPr>
                <w:rFonts w:ascii="Times New Roman" w:hAnsi="Times New Roman"/>
                <w:bCs/>
                <w:iCs/>
                <w:szCs w:val="20"/>
              </w:rPr>
            </w:pPr>
            <w:r w:rsidRPr="006322FC">
              <w:rPr>
                <w:rFonts w:ascii="Times New Roman" w:hAnsi="Times New Roman"/>
                <w:bCs/>
                <w:iCs/>
                <w:szCs w:val="20"/>
              </w:rPr>
              <w:t>Alt1: No change (use existing spec)</w:t>
            </w:r>
          </w:p>
          <w:p w14:paraId="106F4F08" w14:textId="77777777" w:rsidR="00896028" w:rsidRPr="006322FC" w:rsidRDefault="00896028" w:rsidP="00947041">
            <w:pPr>
              <w:pStyle w:val="ListParagraph"/>
              <w:numPr>
                <w:ilvl w:val="1"/>
                <w:numId w:val="9"/>
              </w:numPr>
              <w:ind w:leftChars="0"/>
              <w:rPr>
                <w:rFonts w:ascii="Times New Roman" w:hAnsi="Times New Roman"/>
                <w:bCs/>
                <w:iCs/>
                <w:szCs w:val="20"/>
              </w:rPr>
            </w:pPr>
            <w:r w:rsidRPr="006322FC">
              <w:rPr>
                <w:rFonts w:ascii="Times New Roman" w:hAnsi="Times New Roman"/>
                <w:bCs/>
                <w:iCs/>
                <w:szCs w:val="20"/>
              </w:rPr>
              <w:t>Alt2: Consider the SS set pair together (both are kept or both are dropped), where the priority is based on lower SS set ID among the pair.</w:t>
            </w:r>
          </w:p>
          <w:p w14:paraId="1937B2DC" w14:textId="77777777" w:rsidR="00896028" w:rsidRPr="006322FC" w:rsidRDefault="00896028" w:rsidP="00947041">
            <w:pPr>
              <w:pStyle w:val="ListParagraph"/>
              <w:numPr>
                <w:ilvl w:val="0"/>
                <w:numId w:val="9"/>
              </w:numPr>
              <w:ind w:leftChars="0"/>
              <w:rPr>
                <w:rFonts w:ascii="Times New Roman" w:hAnsi="Times New Roman"/>
                <w:bCs/>
                <w:iCs/>
                <w:szCs w:val="20"/>
              </w:rPr>
            </w:pPr>
            <w:r w:rsidRPr="006322FC">
              <w:rPr>
                <w:rFonts w:ascii="Times New Roman" w:hAnsi="Times New Roman"/>
                <w:bCs/>
                <w:iCs/>
                <w:szCs w:val="20"/>
              </w:rPr>
              <w:t>Case 2: 3 BDs are counted for two linked candidates:</w:t>
            </w:r>
          </w:p>
          <w:p w14:paraId="08D56A4E" w14:textId="77777777" w:rsidR="00896028" w:rsidRPr="006322FC" w:rsidRDefault="00896028" w:rsidP="00947041">
            <w:pPr>
              <w:pStyle w:val="ListParagraph"/>
              <w:numPr>
                <w:ilvl w:val="1"/>
                <w:numId w:val="9"/>
              </w:numPr>
              <w:ind w:leftChars="0"/>
              <w:rPr>
                <w:rFonts w:ascii="Times New Roman" w:hAnsi="Times New Roman"/>
                <w:bCs/>
                <w:iCs/>
                <w:szCs w:val="20"/>
              </w:rPr>
            </w:pPr>
            <w:r w:rsidRPr="006322FC">
              <w:rPr>
                <w:rFonts w:ascii="Times New Roman" w:hAnsi="Times New Roman"/>
                <w:bCs/>
                <w:iCs/>
                <w:szCs w:val="20"/>
              </w:rPr>
              <w:t>Alt1: Overbooking is per individual SS set as in Rel. 15/16</w:t>
            </w:r>
          </w:p>
          <w:p w14:paraId="7E5BF7A4" w14:textId="77777777" w:rsidR="00896028" w:rsidRPr="006322FC" w:rsidRDefault="00896028" w:rsidP="00947041">
            <w:pPr>
              <w:pStyle w:val="ListParagraph"/>
              <w:numPr>
                <w:ilvl w:val="2"/>
                <w:numId w:val="9"/>
              </w:numPr>
              <w:ind w:leftChars="0"/>
              <w:rPr>
                <w:rFonts w:ascii="Times New Roman" w:hAnsi="Times New Roman"/>
                <w:bCs/>
                <w:iCs/>
                <w:szCs w:val="20"/>
              </w:rPr>
            </w:pPr>
            <w:r w:rsidRPr="006322FC">
              <w:rPr>
                <w:rFonts w:ascii="Times New Roman" w:hAnsi="Times New Roman"/>
                <w:bCs/>
                <w:iCs/>
                <w:szCs w:val="20"/>
              </w:rPr>
              <w:t>Alt1-1: The third BD is counted as a virtual SS set (i.e., the virtual SS set for the third BDs is dopped before dropping the linked SS sets).</w:t>
            </w:r>
          </w:p>
          <w:p w14:paraId="29384F75" w14:textId="77777777" w:rsidR="00896028" w:rsidRPr="006322FC" w:rsidRDefault="00896028" w:rsidP="00947041">
            <w:pPr>
              <w:pStyle w:val="ListParagraph"/>
              <w:numPr>
                <w:ilvl w:val="2"/>
                <w:numId w:val="9"/>
              </w:numPr>
              <w:ind w:leftChars="0"/>
              <w:rPr>
                <w:rFonts w:ascii="Times New Roman" w:hAnsi="Times New Roman"/>
                <w:bCs/>
                <w:iCs/>
                <w:szCs w:val="20"/>
              </w:rPr>
            </w:pPr>
            <w:r w:rsidRPr="006322FC">
              <w:rPr>
                <w:rFonts w:ascii="Times New Roman" w:hAnsi="Times New Roman"/>
                <w:bCs/>
                <w:iCs/>
                <w:szCs w:val="20"/>
              </w:rPr>
              <w:t>Alt1-2: The third BD is counted as part of the SS set with higher ID.</w:t>
            </w:r>
          </w:p>
          <w:p w14:paraId="704CFF29" w14:textId="77777777" w:rsidR="00896028" w:rsidRPr="006322FC" w:rsidRDefault="00896028" w:rsidP="00947041">
            <w:pPr>
              <w:pStyle w:val="ListParagraph"/>
              <w:numPr>
                <w:ilvl w:val="1"/>
                <w:numId w:val="9"/>
              </w:numPr>
              <w:ind w:leftChars="0"/>
              <w:rPr>
                <w:rFonts w:ascii="Times New Roman" w:hAnsi="Times New Roman"/>
                <w:bCs/>
                <w:iCs/>
                <w:szCs w:val="20"/>
              </w:rPr>
            </w:pPr>
            <w:r w:rsidRPr="006322FC">
              <w:rPr>
                <w:rFonts w:ascii="Times New Roman" w:hAnsi="Times New Roman"/>
                <w:bCs/>
                <w:iCs/>
                <w:szCs w:val="20"/>
              </w:rPr>
              <w:t>Alt2: Consider the SS set pair together (both are kept or both are dropped), where the priority is based on lower SS set ID among the pair.</w:t>
            </w:r>
          </w:p>
          <w:p w14:paraId="54E5C8EC" w14:textId="77777777" w:rsidR="00896028" w:rsidRPr="006322FC" w:rsidRDefault="00896028" w:rsidP="00947041">
            <w:pPr>
              <w:pStyle w:val="ListParagraph"/>
              <w:numPr>
                <w:ilvl w:val="0"/>
                <w:numId w:val="9"/>
              </w:numPr>
              <w:ind w:leftChars="0"/>
              <w:rPr>
                <w:rFonts w:ascii="Times New Roman" w:hAnsi="Times New Roman"/>
                <w:bCs/>
                <w:iCs/>
                <w:szCs w:val="20"/>
              </w:rPr>
            </w:pPr>
            <w:r w:rsidRPr="006322FC">
              <w:rPr>
                <w:rFonts w:ascii="Times New Roman" w:hAnsi="Times New Roman"/>
                <w:bCs/>
                <w:iCs/>
                <w:szCs w:val="20"/>
              </w:rPr>
              <w:t>FFS: Inter-span PDCCH repetition for r16monitoringcapablity.</w:t>
            </w:r>
          </w:p>
          <w:p w14:paraId="4516A51C" w14:textId="77777777" w:rsidR="00E327C9" w:rsidRDefault="00E327C9" w:rsidP="007C7BD2">
            <w:pPr>
              <w:pStyle w:val="0Maintext"/>
              <w:spacing w:after="120" w:afterAutospacing="0" w:line="240" w:lineRule="auto"/>
              <w:ind w:firstLine="0"/>
              <w:rPr>
                <w:rFonts w:cs="Times New Roman"/>
                <w:lang w:eastAsia="zh-CN"/>
              </w:rPr>
            </w:pPr>
          </w:p>
          <w:p w14:paraId="10C908B4" w14:textId="77777777" w:rsidR="00D05D97" w:rsidRPr="00A478A7" w:rsidRDefault="00D05D97" w:rsidP="00D05D97">
            <w:pPr>
              <w:snapToGrid w:val="0"/>
              <w:rPr>
                <w:sz w:val="20"/>
                <w:szCs w:val="20"/>
                <w:highlight w:val="green"/>
              </w:rPr>
            </w:pPr>
            <w:r w:rsidRPr="00A478A7">
              <w:rPr>
                <w:b/>
                <w:bCs/>
                <w:sz w:val="20"/>
                <w:szCs w:val="20"/>
                <w:highlight w:val="green"/>
              </w:rPr>
              <w:t>Agreement</w:t>
            </w:r>
          </w:p>
          <w:p w14:paraId="0B5F9997" w14:textId="77777777" w:rsidR="00D05D97" w:rsidRPr="00A478A7" w:rsidRDefault="00D05D97" w:rsidP="00D05D97">
            <w:pPr>
              <w:rPr>
                <w:sz w:val="20"/>
                <w:szCs w:val="20"/>
              </w:rPr>
            </w:pPr>
            <w:r w:rsidRPr="00A478A7">
              <w:rPr>
                <w:sz w:val="20"/>
                <w:szCs w:val="20"/>
              </w:rPr>
              <w:t>For overbooking in the PCell for USS with two linked SS sets in the same slot/span, support:</w:t>
            </w:r>
          </w:p>
          <w:p w14:paraId="6D93F22C" w14:textId="77777777" w:rsidR="00D05D97" w:rsidRPr="00A478A7" w:rsidRDefault="00D05D97" w:rsidP="00947041">
            <w:pPr>
              <w:numPr>
                <w:ilvl w:val="0"/>
                <w:numId w:val="18"/>
              </w:numPr>
              <w:jc w:val="both"/>
              <w:rPr>
                <w:sz w:val="20"/>
                <w:szCs w:val="20"/>
              </w:rPr>
            </w:pPr>
            <w:r w:rsidRPr="00A478A7">
              <w:rPr>
                <w:sz w:val="20"/>
                <w:szCs w:val="20"/>
              </w:rPr>
              <w:t>Case 1: 2 BDs are counted for two linked candidates:</w:t>
            </w:r>
          </w:p>
          <w:p w14:paraId="5FBE644A" w14:textId="77777777" w:rsidR="00D05D97" w:rsidRPr="00A478A7" w:rsidRDefault="00D05D97" w:rsidP="00947041">
            <w:pPr>
              <w:numPr>
                <w:ilvl w:val="1"/>
                <w:numId w:val="19"/>
              </w:numPr>
              <w:jc w:val="both"/>
              <w:rPr>
                <w:sz w:val="20"/>
                <w:szCs w:val="20"/>
              </w:rPr>
            </w:pPr>
            <w:r w:rsidRPr="00A478A7">
              <w:rPr>
                <w:sz w:val="20"/>
                <w:szCs w:val="20"/>
              </w:rPr>
              <w:t>No change (use existing spec)</w:t>
            </w:r>
          </w:p>
          <w:p w14:paraId="38D4BE3D" w14:textId="79BF907B" w:rsidR="00D05D97" w:rsidRPr="00D05D97" w:rsidRDefault="00D05D97" w:rsidP="007C7BD2">
            <w:pPr>
              <w:pStyle w:val="0Maintext"/>
              <w:spacing w:after="120" w:afterAutospacing="0" w:line="240" w:lineRule="auto"/>
              <w:ind w:firstLine="0"/>
              <w:rPr>
                <w:rFonts w:cs="Times New Roman"/>
                <w:lang w:val="en-CN" w:eastAsia="zh-CN"/>
              </w:rPr>
            </w:pPr>
          </w:p>
        </w:tc>
      </w:tr>
    </w:tbl>
    <w:p w14:paraId="61993DE6" w14:textId="77777777" w:rsidR="00E327C9" w:rsidRDefault="00E327C9" w:rsidP="007C7BD2">
      <w:pPr>
        <w:pStyle w:val="0Maintext"/>
        <w:spacing w:after="120" w:afterAutospacing="0" w:line="240" w:lineRule="auto"/>
        <w:ind w:firstLine="0"/>
        <w:rPr>
          <w:rFonts w:cs="Times New Roman"/>
          <w:lang w:val="en-US" w:eastAsia="zh-CN"/>
        </w:rPr>
      </w:pPr>
    </w:p>
    <w:p w14:paraId="587C9560" w14:textId="6CC7FD60" w:rsidR="00D05D97" w:rsidRDefault="00D05D97" w:rsidP="007C7BD2">
      <w:pPr>
        <w:pStyle w:val="0Maintext"/>
        <w:spacing w:after="120" w:afterAutospacing="0" w:line="240" w:lineRule="auto"/>
        <w:ind w:firstLine="0"/>
        <w:rPr>
          <w:rFonts w:cs="Times New Roman"/>
          <w:lang w:val="en-US" w:eastAsia="zh-CN"/>
        </w:rPr>
      </w:pPr>
      <w:r>
        <w:rPr>
          <w:rFonts w:cs="Times New Roman"/>
          <w:lang w:val="en-US" w:eastAsia="zh-CN"/>
        </w:rPr>
        <w:t>The remaining issue is the UE behavior on overbooking for case 2. Alt 1-1 is to violate UE capability on BD counting. There should be no critical implementation issue for Alt 1-2 and Alt 2.</w:t>
      </w:r>
    </w:p>
    <w:p w14:paraId="0D1D9387" w14:textId="1471AAEB" w:rsidR="00896028" w:rsidRDefault="00896028" w:rsidP="007C7BD2">
      <w:pPr>
        <w:pStyle w:val="0Maintext"/>
        <w:spacing w:after="120" w:afterAutospacing="0" w:line="240" w:lineRule="auto"/>
        <w:ind w:firstLine="0"/>
        <w:rPr>
          <w:rFonts w:cs="Times New Roman"/>
          <w:b/>
          <w:bCs/>
          <w:i/>
          <w:iCs/>
          <w:lang w:val="en-US" w:eastAsia="zh-CN"/>
        </w:rPr>
      </w:pPr>
      <w:r w:rsidRPr="00896028">
        <w:rPr>
          <w:rFonts w:cs="Times New Roman"/>
          <w:b/>
          <w:bCs/>
          <w:i/>
          <w:iCs/>
          <w:lang w:val="en-US" w:eastAsia="zh-CN"/>
        </w:rPr>
        <w:t>Proposal 2-</w:t>
      </w:r>
      <w:r w:rsidR="00D05D97">
        <w:rPr>
          <w:rFonts w:cs="Times New Roman"/>
          <w:b/>
          <w:bCs/>
          <w:i/>
          <w:iCs/>
          <w:lang w:val="en-US" w:eastAsia="zh-CN"/>
        </w:rPr>
        <w:t>5</w:t>
      </w:r>
      <w:r w:rsidRPr="00896028">
        <w:rPr>
          <w:rFonts w:cs="Times New Roman"/>
          <w:b/>
          <w:bCs/>
          <w:i/>
          <w:iCs/>
          <w:lang w:val="en-US" w:eastAsia="zh-CN"/>
        </w:rPr>
        <w:t xml:space="preserve">: For overbooking, </w:t>
      </w:r>
      <w:r w:rsidR="00D05D97">
        <w:rPr>
          <w:rFonts w:cs="Times New Roman"/>
          <w:b/>
          <w:bCs/>
          <w:i/>
          <w:iCs/>
          <w:lang w:val="en-US" w:eastAsia="zh-CN"/>
        </w:rPr>
        <w:t>either Alt 1-2 or Alt 2 can be supported.</w:t>
      </w:r>
    </w:p>
    <w:p w14:paraId="67B6C007" w14:textId="77777777" w:rsidR="00D05D97" w:rsidRPr="00896028" w:rsidRDefault="00D05D97" w:rsidP="007C7BD2">
      <w:pPr>
        <w:pStyle w:val="0Maintext"/>
        <w:spacing w:after="120" w:afterAutospacing="0" w:line="240" w:lineRule="auto"/>
        <w:ind w:firstLine="0"/>
        <w:rPr>
          <w:rFonts w:cs="Times New Roman"/>
          <w:b/>
          <w:bCs/>
          <w:i/>
          <w:iCs/>
          <w:lang w:val="en-US" w:eastAsia="zh-CN"/>
        </w:rPr>
      </w:pPr>
    </w:p>
    <w:p w14:paraId="5AC5FACB" w14:textId="6505F7B6" w:rsidR="00896028" w:rsidRDefault="00896028" w:rsidP="00896028">
      <w:pPr>
        <w:pStyle w:val="Heading2"/>
      </w:pPr>
      <w:r>
        <w:t>PDCCH buffer management</w:t>
      </w:r>
    </w:p>
    <w:p w14:paraId="1AB9CD4E" w14:textId="68F1B165" w:rsidR="00896028" w:rsidRDefault="00896028" w:rsidP="007C7BD2">
      <w:pPr>
        <w:pStyle w:val="0Maintext"/>
        <w:spacing w:after="120" w:afterAutospacing="0" w:line="240" w:lineRule="auto"/>
        <w:ind w:firstLine="0"/>
        <w:rPr>
          <w:rFonts w:cs="Times New Roman"/>
          <w:lang w:val="en-US" w:eastAsia="zh-CN"/>
        </w:rPr>
      </w:pPr>
      <w:r>
        <w:rPr>
          <w:rFonts w:cs="Times New Roman"/>
          <w:lang w:val="en-US" w:eastAsia="zh-CN"/>
        </w:rPr>
        <w:t>In RAN1 #106</w:t>
      </w:r>
      <w:r w:rsidR="00D05D97">
        <w:rPr>
          <w:rFonts w:cs="Times New Roman"/>
          <w:lang w:val="en-US" w:eastAsia="zh-CN"/>
        </w:rPr>
        <w:t>b</w:t>
      </w:r>
      <w:r>
        <w:rPr>
          <w:rFonts w:cs="Times New Roman"/>
          <w:lang w:val="en-US" w:eastAsia="zh-CN"/>
        </w:rPr>
        <w:t>, the following on PDCCH buffer management is agreed.</w:t>
      </w:r>
    </w:p>
    <w:tbl>
      <w:tblPr>
        <w:tblStyle w:val="TableGrid"/>
        <w:tblW w:w="0" w:type="auto"/>
        <w:tblLook w:val="04A0" w:firstRow="1" w:lastRow="0" w:firstColumn="1" w:lastColumn="0" w:noHBand="0" w:noVBand="1"/>
      </w:tblPr>
      <w:tblGrid>
        <w:gridCol w:w="9010"/>
      </w:tblGrid>
      <w:tr w:rsidR="00896028" w14:paraId="4057569E" w14:textId="77777777" w:rsidTr="00896028">
        <w:tc>
          <w:tcPr>
            <w:tcW w:w="9010" w:type="dxa"/>
          </w:tcPr>
          <w:p w14:paraId="61550DB4" w14:textId="77777777" w:rsidR="00D05D97" w:rsidRPr="00A478A7" w:rsidRDefault="00D05D97" w:rsidP="00D05D97">
            <w:pPr>
              <w:jc w:val="both"/>
              <w:rPr>
                <w:rFonts w:eastAsia="DengXian"/>
                <w:b/>
                <w:bCs/>
                <w:iCs/>
                <w:kern w:val="32"/>
                <w:sz w:val="20"/>
                <w:szCs w:val="20"/>
              </w:rPr>
            </w:pPr>
            <w:r w:rsidRPr="00A478A7">
              <w:rPr>
                <w:rFonts w:eastAsia="DengXian"/>
                <w:b/>
                <w:bCs/>
                <w:iCs/>
                <w:kern w:val="32"/>
                <w:sz w:val="20"/>
                <w:szCs w:val="20"/>
              </w:rPr>
              <w:t>For RAN1#107-e:</w:t>
            </w:r>
          </w:p>
          <w:p w14:paraId="16FBA615" w14:textId="77777777" w:rsidR="00D05D97" w:rsidRPr="00A478A7" w:rsidRDefault="00D05D97" w:rsidP="00D05D97">
            <w:pPr>
              <w:jc w:val="both"/>
              <w:rPr>
                <w:rFonts w:eastAsia="DengXian"/>
                <w:bCs/>
                <w:iCs/>
                <w:kern w:val="32"/>
                <w:sz w:val="20"/>
                <w:szCs w:val="20"/>
              </w:rPr>
            </w:pPr>
            <w:r w:rsidRPr="00A478A7">
              <w:rPr>
                <w:rFonts w:eastAsia="DengXian"/>
                <w:bCs/>
                <w:iCs/>
                <w:kern w:val="32"/>
                <w:sz w:val="20"/>
                <w:szCs w:val="20"/>
              </w:rPr>
              <w:t>To handle UE complexity / memory requirements for linked PDCCH candidates, down-select among the following in RAN1 #107-e</w:t>
            </w:r>
          </w:p>
          <w:p w14:paraId="4F1F387D" w14:textId="77777777" w:rsidR="00D05D97" w:rsidRPr="00A478A7" w:rsidRDefault="00D05D97" w:rsidP="00947041">
            <w:pPr>
              <w:pStyle w:val="ListParagraph"/>
              <w:numPr>
                <w:ilvl w:val="0"/>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lastRenderedPageBreak/>
              <w:t>Alt1: Address the issue by UE capability, where UE indicates a limit on one of the following</w:t>
            </w:r>
          </w:p>
          <w:p w14:paraId="7BC6EA79" w14:textId="77777777" w:rsidR="00D05D97" w:rsidRPr="00A478A7" w:rsidRDefault="00D05D9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 1-1: Total number of linked candidates of which the first candidate is received and the second one has not been received at any given time</w:t>
            </w:r>
          </w:p>
          <w:p w14:paraId="191E26B6" w14:textId="77777777" w:rsidR="00D05D97" w:rsidRPr="00A478A7" w:rsidRDefault="00D05D9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Alt1-2: Total number of linked candidates in a slot</w:t>
            </w:r>
          </w:p>
          <w:p w14:paraId="34BFC63F" w14:textId="77777777" w:rsidR="00D05D97" w:rsidRPr="00A478A7" w:rsidRDefault="00D05D9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FFS: Whether limit is per CC or across all CCs.</w:t>
            </w:r>
          </w:p>
          <w:p w14:paraId="3C252638" w14:textId="77777777" w:rsidR="00D05D97" w:rsidRPr="00A478A7" w:rsidRDefault="00D05D9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FFS: Whether limit is per AL or irrespective of AL</w:t>
            </w:r>
          </w:p>
          <w:p w14:paraId="7838092F" w14:textId="77777777" w:rsidR="00D05D97" w:rsidRPr="00A478A7" w:rsidRDefault="00D05D97" w:rsidP="00947041">
            <w:pPr>
              <w:pStyle w:val="ListParagraph"/>
              <w:numPr>
                <w:ilvl w:val="0"/>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Alt2: Address the issue by adding a restriction such as: For a pair of linked MO’s, UE does not expect to be configured with any other linked MO in between the pair of linked MO’s</w:t>
            </w:r>
          </w:p>
          <w:p w14:paraId="18C53DEC" w14:textId="77777777" w:rsidR="00D05D97" w:rsidRPr="00A478A7" w:rsidRDefault="00D05D9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FFS: Whether restriction is per CC or across all CCs.</w:t>
            </w:r>
          </w:p>
          <w:p w14:paraId="61E5454C" w14:textId="77777777" w:rsidR="00D05D97" w:rsidRPr="00A478A7" w:rsidRDefault="00D05D9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FFS: Whether the same restriction applies when one or more individual MO’s are in between the pair of linked MO’s</w:t>
            </w:r>
          </w:p>
          <w:p w14:paraId="33A06826" w14:textId="77777777" w:rsidR="00D05D97" w:rsidRPr="00A478A7" w:rsidRDefault="00D05D97" w:rsidP="00947041">
            <w:pPr>
              <w:pStyle w:val="ListParagraph"/>
              <w:numPr>
                <w:ilvl w:val="0"/>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Alt3: The support of PDCCH repetition is indicated separately for different Rel-15/16 PDCCH monitoring capabilities</w:t>
            </w:r>
          </w:p>
          <w:p w14:paraId="2BC85718" w14:textId="77777777" w:rsidR="00D05D97" w:rsidRPr="00A478A7" w:rsidRDefault="00D05D97" w:rsidP="00947041">
            <w:pPr>
              <w:pStyle w:val="ListParagraph"/>
              <w:numPr>
                <w:ilvl w:val="1"/>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Note: This capability may be needed irrespective of this issue but may address the issue at a coarser granularity.</w:t>
            </w:r>
          </w:p>
          <w:p w14:paraId="3FC1ECAA" w14:textId="77777777" w:rsidR="00D05D97" w:rsidRPr="00A478A7" w:rsidRDefault="00D05D97" w:rsidP="00947041">
            <w:pPr>
              <w:pStyle w:val="ListParagraph"/>
              <w:numPr>
                <w:ilvl w:val="0"/>
                <w:numId w:val="14"/>
              </w:numPr>
              <w:ind w:leftChars="0"/>
              <w:jc w:val="both"/>
              <w:rPr>
                <w:rFonts w:ascii="Times New Roman" w:hAnsi="Times New Roman"/>
                <w:bCs/>
                <w:iCs/>
                <w:szCs w:val="20"/>
                <w:lang w:eastAsia="zh-CN"/>
              </w:rPr>
            </w:pPr>
            <w:r w:rsidRPr="00A478A7">
              <w:rPr>
                <w:rFonts w:ascii="Times New Roman" w:hAnsi="Times New Roman"/>
                <w:bCs/>
                <w:iCs/>
                <w:szCs w:val="20"/>
                <w:lang w:eastAsia="zh-CN"/>
              </w:rPr>
              <w:t>Alt4: There is no need to further discuss this issue</w:t>
            </w:r>
          </w:p>
          <w:p w14:paraId="3ABEAF49" w14:textId="77777777" w:rsidR="00896028" w:rsidRPr="00D05D97" w:rsidRDefault="00896028" w:rsidP="007C7BD2">
            <w:pPr>
              <w:pStyle w:val="0Maintext"/>
              <w:spacing w:after="120" w:afterAutospacing="0" w:line="240" w:lineRule="auto"/>
              <w:ind w:firstLine="0"/>
              <w:rPr>
                <w:rFonts w:cs="Times New Roman"/>
                <w:lang w:eastAsia="zh-CN"/>
              </w:rPr>
            </w:pPr>
          </w:p>
        </w:tc>
      </w:tr>
    </w:tbl>
    <w:p w14:paraId="5953FAA6" w14:textId="36EBE76B" w:rsidR="00896028" w:rsidRDefault="00896028" w:rsidP="007C7BD2">
      <w:pPr>
        <w:pStyle w:val="0Maintext"/>
        <w:spacing w:after="120" w:afterAutospacing="0" w:line="240" w:lineRule="auto"/>
        <w:ind w:firstLine="0"/>
        <w:rPr>
          <w:rFonts w:cs="Times New Roman"/>
          <w:lang w:val="en-US" w:eastAsia="zh-CN"/>
        </w:rPr>
      </w:pPr>
    </w:p>
    <w:p w14:paraId="1319D488" w14:textId="719BA6EB" w:rsidR="001F1F08" w:rsidRDefault="001F1F08" w:rsidP="007C7BD2">
      <w:pPr>
        <w:pStyle w:val="0Maintext"/>
        <w:spacing w:after="120" w:afterAutospacing="0" w:line="240" w:lineRule="auto"/>
        <w:ind w:firstLine="0"/>
        <w:rPr>
          <w:rFonts w:cs="Times New Roman"/>
          <w:lang w:val="en-US" w:eastAsia="zh-CN"/>
        </w:rPr>
      </w:pPr>
      <w:r>
        <w:rPr>
          <w:rFonts w:cs="Times New Roman"/>
          <w:lang w:val="en-US" w:eastAsia="zh-CN"/>
        </w:rPr>
        <w:t>The buffer management depends on whether UE can use a common memory to decode different linked candidates with some overlapped CCEs. If this is shared, the buffer can be counted based on the total number of linked CCEs. If this is not shared, the buffer should be counted per linked candidates. With regard to different implementation aspects, to report the maximum buffer size should be avoided, instead, UE can report its capability of maximum number of linked candidates at a given time</w:t>
      </w:r>
      <w:r w:rsidR="00D05D97">
        <w:rPr>
          <w:rFonts w:cs="Times New Roman"/>
          <w:lang w:val="en-US" w:eastAsia="zh-CN"/>
        </w:rPr>
        <w:t>, which is based on Alt 1-1</w:t>
      </w:r>
      <w:r>
        <w:rPr>
          <w:rFonts w:cs="Times New Roman"/>
          <w:lang w:val="en-US" w:eastAsia="zh-CN"/>
        </w:rPr>
        <w:t>.</w:t>
      </w:r>
    </w:p>
    <w:p w14:paraId="3098278A" w14:textId="4328F055" w:rsidR="005D313E" w:rsidRDefault="001F1F08" w:rsidP="007C7BD2">
      <w:pPr>
        <w:pStyle w:val="0Maintext"/>
        <w:spacing w:after="120" w:afterAutospacing="0" w:line="240" w:lineRule="auto"/>
        <w:ind w:firstLine="0"/>
        <w:rPr>
          <w:rFonts w:cs="Times New Roman"/>
          <w:lang w:val="en-US" w:eastAsia="zh-CN"/>
        </w:rPr>
      </w:pPr>
      <w:r>
        <w:rPr>
          <w:rFonts w:cs="Times New Roman"/>
          <w:lang w:val="en-US" w:eastAsia="zh-CN"/>
        </w:rPr>
        <w:t>The given time should be counted from the PDCCH candidate that starts earlier until UE clears the buffer used to decode the linked PDCCH candidates, which should be after K symbols after the PDCCH candidate that ends later.</w:t>
      </w:r>
      <w:r w:rsidR="005D313E">
        <w:rPr>
          <w:rFonts w:cs="Times New Roman"/>
          <w:lang w:val="en-US" w:eastAsia="zh-CN"/>
        </w:rPr>
        <w:t xml:space="preserve"> It would be better that gNB could follow this UE capability. If it is challenging for gNB implementation, a priority rule can be introduced so that UE can drop some linked SSs.</w:t>
      </w:r>
    </w:p>
    <w:p w14:paraId="1498B8A2" w14:textId="57E0269E" w:rsidR="009E6718" w:rsidRDefault="009E6718" w:rsidP="007C7BD2">
      <w:pPr>
        <w:pStyle w:val="0Maintext"/>
        <w:spacing w:after="120" w:afterAutospacing="0" w:line="240" w:lineRule="auto"/>
        <w:ind w:firstLine="0"/>
        <w:rPr>
          <w:rFonts w:cs="Times New Roman"/>
          <w:lang w:val="en-US" w:eastAsia="zh-CN"/>
        </w:rPr>
      </w:pPr>
      <w:r>
        <w:rPr>
          <w:rFonts w:cs="Times New Roman"/>
          <w:lang w:val="en-US" w:eastAsia="zh-CN"/>
        </w:rPr>
        <w:t xml:space="preserve">Alt 1-2 and Alt 2 can fix the issue as well. However, it may restrict the gNB scheduling too much. For Alt3, the detail for the UE capability is unclear. </w:t>
      </w:r>
    </w:p>
    <w:p w14:paraId="55F4652F" w14:textId="32C9FE8B" w:rsidR="005D313E" w:rsidRPr="005D313E" w:rsidRDefault="005D313E" w:rsidP="009E6718">
      <w:pPr>
        <w:pStyle w:val="0Maintext"/>
        <w:spacing w:after="120" w:afterAutospacing="0" w:line="240" w:lineRule="auto"/>
        <w:ind w:firstLine="0"/>
        <w:rPr>
          <w:rFonts w:cs="Times New Roman"/>
          <w:b/>
          <w:bCs/>
          <w:i/>
          <w:iCs/>
          <w:lang w:val="en-US" w:eastAsia="zh-CN"/>
        </w:rPr>
      </w:pPr>
      <w:r w:rsidRPr="005D313E">
        <w:rPr>
          <w:rFonts w:cs="Times New Roman"/>
          <w:b/>
          <w:bCs/>
          <w:i/>
          <w:iCs/>
          <w:lang w:val="en-US" w:eastAsia="zh-CN"/>
        </w:rPr>
        <w:t>Proposal 2-</w:t>
      </w:r>
      <w:r w:rsidR="009E6718">
        <w:rPr>
          <w:rFonts w:cs="Times New Roman"/>
          <w:b/>
          <w:bCs/>
          <w:i/>
          <w:iCs/>
          <w:lang w:val="en-US" w:eastAsia="zh-CN"/>
        </w:rPr>
        <w:t>6</w:t>
      </w:r>
      <w:r w:rsidRPr="005D313E">
        <w:rPr>
          <w:rFonts w:cs="Times New Roman"/>
          <w:b/>
          <w:bCs/>
          <w:i/>
          <w:iCs/>
          <w:lang w:val="en-US" w:eastAsia="zh-CN"/>
        </w:rPr>
        <w:t>:</w:t>
      </w:r>
      <w:r w:rsidR="009E6718">
        <w:rPr>
          <w:rFonts w:cs="Times New Roman"/>
          <w:b/>
          <w:bCs/>
          <w:i/>
          <w:iCs/>
          <w:lang w:val="en-US" w:eastAsia="zh-CN"/>
        </w:rPr>
        <w:t xml:space="preserve"> For UE buffer management for soft combining, support Alt 1-1 (</w:t>
      </w:r>
      <w:r w:rsidR="009E6718" w:rsidRPr="009E6718">
        <w:rPr>
          <w:rFonts w:cs="Times New Roman"/>
          <w:b/>
          <w:bCs/>
          <w:i/>
          <w:iCs/>
          <w:lang w:val="en-CN" w:eastAsia="zh-CN"/>
        </w:rPr>
        <w:t>Total number of linked candidates of which the first candidate is received and the second one has not been received at any given time</w:t>
      </w:r>
      <w:r w:rsidR="009E6718">
        <w:rPr>
          <w:rFonts w:cs="Times New Roman"/>
          <w:b/>
          <w:bCs/>
          <w:i/>
          <w:iCs/>
          <w:lang w:val="en-US" w:eastAsia="zh-CN"/>
        </w:rPr>
        <w:t>).</w:t>
      </w:r>
      <w:r w:rsidRPr="005D313E">
        <w:rPr>
          <w:rFonts w:cs="Times New Roman"/>
          <w:b/>
          <w:bCs/>
          <w:i/>
          <w:iCs/>
          <w:lang w:val="en-US" w:eastAsia="zh-CN"/>
        </w:rPr>
        <w:t xml:space="preserve"> </w:t>
      </w:r>
    </w:p>
    <w:p w14:paraId="53203D31" w14:textId="5A5524DC" w:rsidR="00824441" w:rsidRDefault="00824441" w:rsidP="007C7BD2">
      <w:pPr>
        <w:pStyle w:val="0Maintext"/>
        <w:spacing w:after="120" w:afterAutospacing="0" w:line="240" w:lineRule="auto"/>
        <w:ind w:firstLine="0"/>
        <w:rPr>
          <w:rFonts w:cs="Times New Roman"/>
          <w:b/>
          <w:bCs/>
          <w:i/>
          <w:iCs/>
          <w:lang w:val="en-US" w:eastAsia="zh-CN"/>
        </w:rPr>
      </w:pPr>
    </w:p>
    <w:p w14:paraId="0F73FF3D" w14:textId="05766D6F" w:rsidR="00C01AEF" w:rsidRDefault="00C01AEF" w:rsidP="00C01AEF">
      <w:pPr>
        <w:pStyle w:val="Heading2"/>
      </w:pPr>
      <w:r>
        <w:t>Potential Ambiguity for AL16 and AL8</w:t>
      </w:r>
    </w:p>
    <w:p w14:paraId="504FE7C9" w14:textId="499DA3E8" w:rsidR="00C01AEF" w:rsidRDefault="00C01AEF" w:rsidP="007C7BD2">
      <w:pPr>
        <w:pStyle w:val="0Maintext"/>
        <w:spacing w:after="120" w:afterAutospacing="0" w:line="240" w:lineRule="auto"/>
        <w:ind w:firstLine="0"/>
        <w:rPr>
          <w:rFonts w:cs="Times New Roman"/>
          <w:lang w:val="en-US" w:eastAsia="zh-CN"/>
        </w:rPr>
      </w:pPr>
      <w:r w:rsidRPr="00C01AEF">
        <w:rPr>
          <w:rFonts w:cs="Times New Roman"/>
          <w:lang w:val="en-US" w:eastAsia="zh-CN"/>
        </w:rPr>
        <w:t xml:space="preserve">In </w:t>
      </w:r>
      <w:r>
        <w:rPr>
          <w:rFonts w:cs="Times New Roman"/>
          <w:lang w:val="en-US" w:eastAsia="zh-CN"/>
        </w:rPr>
        <w:t>RAN1 #106b meeting, the following agreement on potential ambiguity for AL16 and AL8 was achieved.</w:t>
      </w:r>
    </w:p>
    <w:tbl>
      <w:tblPr>
        <w:tblStyle w:val="TableGrid"/>
        <w:tblW w:w="0" w:type="auto"/>
        <w:tblLook w:val="04A0" w:firstRow="1" w:lastRow="0" w:firstColumn="1" w:lastColumn="0" w:noHBand="0" w:noVBand="1"/>
      </w:tblPr>
      <w:tblGrid>
        <w:gridCol w:w="9010"/>
      </w:tblGrid>
      <w:tr w:rsidR="00C01AEF" w14:paraId="1120E334" w14:textId="77777777" w:rsidTr="00C01AEF">
        <w:tc>
          <w:tcPr>
            <w:tcW w:w="9010" w:type="dxa"/>
          </w:tcPr>
          <w:p w14:paraId="2686DF9A" w14:textId="77777777" w:rsidR="00C01AEF" w:rsidRPr="00A478A7" w:rsidRDefault="00C01AEF" w:rsidP="00C01AEF">
            <w:pPr>
              <w:jc w:val="both"/>
              <w:rPr>
                <w:rFonts w:eastAsia="DengXian"/>
                <w:b/>
                <w:bCs/>
                <w:iCs/>
                <w:kern w:val="32"/>
                <w:sz w:val="20"/>
                <w:szCs w:val="20"/>
              </w:rPr>
            </w:pPr>
            <w:r w:rsidRPr="00A478A7">
              <w:rPr>
                <w:rFonts w:eastAsia="DengXian"/>
                <w:b/>
                <w:bCs/>
                <w:iCs/>
                <w:kern w:val="32"/>
                <w:sz w:val="20"/>
                <w:szCs w:val="20"/>
              </w:rPr>
              <w:t>For RAN1#107-e:</w:t>
            </w:r>
          </w:p>
          <w:p w14:paraId="1F3CD669" w14:textId="77777777" w:rsidR="00C01AEF" w:rsidRPr="00A478A7" w:rsidRDefault="00C01AEF" w:rsidP="00C01AEF">
            <w:pPr>
              <w:rPr>
                <w:rFonts w:eastAsia="DengXian"/>
                <w:bCs/>
                <w:iCs/>
                <w:kern w:val="32"/>
                <w:sz w:val="20"/>
                <w:szCs w:val="20"/>
              </w:rPr>
            </w:pPr>
            <w:r w:rsidRPr="00A478A7">
              <w:rPr>
                <w:rFonts w:eastAsia="DengXian"/>
                <w:bCs/>
                <w:iCs/>
                <w:kern w:val="32"/>
                <w:sz w:val="20"/>
                <w:szCs w:val="20"/>
              </w:rPr>
              <w:t>Study whether/how to resolve ambiguities for interpretation of a detected DCI for the following cases:</w:t>
            </w:r>
          </w:p>
          <w:p w14:paraId="7BFA4E36" w14:textId="77777777" w:rsidR="00C01AEF" w:rsidRPr="00A478A7" w:rsidRDefault="00C01AEF" w:rsidP="00947041">
            <w:pPr>
              <w:pStyle w:val="ListParagraph"/>
              <w:numPr>
                <w:ilvl w:val="0"/>
                <w:numId w:val="13"/>
              </w:numPr>
              <w:ind w:leftChars="0"/>
              <w:rPr>
                <w:rFonts w:ascii="Times New Roman" w:hAnsi="Times New Roman"/>
                <w:bCs/>
                <w:iCs/>
                <w:szCs w:val="20"/>
                <w:lang w:eastAsia="zh-CN"/>
              </w:rPr>
            </w:pPr>
            <w:r w:rsidRPr="00A478A7">
              <w:rPr>
                <w:rFonts w:ascii="Times New Roman" w:hAnsi="Times New Roman"/>
                <w:bCs/>
                <w:iCs/>
                <w:szCs w:val="20"/>
                <w:lang w:eastAsia="zh-CN"/>
              </w:rPr>
              <w:t xml:space="preserve">Case a: SS sets 1 and 2 are linked, and SS set 3 is individual: </w:t>
            </w:r>
          </w:p>
          <w:p w14:paraId="4C97662D"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AL16 candidate in SS set 1 is linked with AL16 candidate in SS set 2</w:t>
            </w:r>
          </w:p>
          <w:p w14:paraId="6737B03A"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SS set 3 has a AL8 candidate with the same start CCE as the AL16 candidate of SS set 1 (associated with a same CORESET with 1-symbol duration)</w:t>
            </w:r>
          </w:p>
          <w:p w14:paraId="5E707FC7" w14:textId="77777777" w:rsidR="00C01AEF" w:rsidRPr="00A478A7" w:rsidRDefault="00C01AEF" w:rsidP="00947041">
            <w:pPr>
              <w:pStyle w:val="ListParagraph"/>
              <w:numPr>
                <w:ilvl w:val="0"/>
                <w:numId w:val="13"/>
              </w:numPr>
              <w:ind w:leftChars="0"/>
              <w:rPr>
                <w:rFonts w:ascii="Times New Roman" w:hAnsi="Times New Roman"/>
                <w:bCs/>
                <w:iCs/>
                <w:szCs w:val="20"/>
                <w:lang w:eastAsia="zh-CN"/>
              </w:rPr>
            </w:pPr>
            <w:r w:rsidRPr="00A478A7">
              <w:rPr>
                <w:rFonts w:ascii="Times New Roman" w:hAnsi="Times New Roman"/>
                <w:bCs/>
                <w:iCs/>
                <w:szCs w:val="20"/>
                <w:lang w:eastAsia="zh-CN"/>
              </w:rPr>
              <w:t xml:space="preserve">Case b: SS sets 1 and 2 are linked, and SS set 3 is individual: </w:t>
            </w:r>
          </w:p>
          <w:p w14:paraId="1CE2E5EA"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AL8 candidate in SS set 1 is linked with AL8 candidate in SS set 2</w:t>
            </w:r>
          </w:p>
          <w:p w14:paraId="479AF5B5"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SS set 3 has a AL16 candidate with the same start CCE as the AL8 candidate of SS set 1 (associated with a same CORESET with 1-symbol duration)</w:t>
            </w:r>
          </w:p>
          <w:p w14:paraId="1ED10755" w14:textId="77777777" w:rsidR="00C01AEF" w:rsidRPr="00A478A7" w:rsidRDefault="00C01AEF" w:rsidP="00947041">
            <w:pPr>
              <w:pStyle w:val="ListParagraph"/>
              <w:numPr>
                <w:ilvl w:val="0"/>
                <w:numId w:val="13"/>
              </w:numPr>
              <w:ind w:leftChars="0"/>
              <w:rPr>
                <w:rFonts w:ascii="Times New Roman" w:hAnsi="Times New Roman"/>
                <w:bCs/>
                <w:iCs/>
                <w:szCs w:val="20"/>
                <w:lang w:eastAsia="zh-CN"/>
              </w:rPr>
            </w:pPr>
            <w:r w:rsidRPr="00A478A7">
              <w:rPr>
                <w:rFonts w:ascii="Times New Roman" w:hAnsi="Times New Roman"/>
                <w:bCs/>
                <w:iCs/>
                <w:szCs w:val="20"/>
                <w:lang w:eastAsia="zh-CN"/>
              </w:rPr>
              <w:t>Case c1: SS sets 1 and 2 are linked, and SS set 3 and 4 are linked</w:t>
            </w:r>
          </w:p>
          <w:p w14:paraId="541314E7"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AL8 candidate in SS set 1 is linked with AL8 candidate in SS set 2</w:t>
            </w:r>
          </w:p>
          <w:p w14:paraId="7B15D7A1"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AL16 candidate in SS set 3 is linked with AL16 candidate in SS set 4</w:t>
            </w:r>
          </w:p>
          <w:p w14:paraId="0FFE230B"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AL8 candidate in SS set 1 has the same start CCE as the AL16 candidate in SS set 3 (associated with a same CORESET with 1-symbol duration)</w:t>
            </w:r>
          </w:p>
          <w:p w14:paraId="239311AC" w14:textId="77777777" w:rsidR="00C01AEF" w:rsidRPr="00A478A7" w:rsidRDefault="00C01AEF" w:rsidP="00947041">
            <w:pPr>
              <w:pStyle w:val="ListParagraph"/>
              <w:numPr>
                <w:ilvl w:val="0"/>
                <w:numId w:val="13"/>
              </w:numPr>
              <w:ind w:leftChars="0"/>
              <w:rPr>
                <w:rFonts w:ascii="Times New Roman" w:hAnsi="Times New Roman"/>
                <w:bCs/>
                <w:iCs/>
                <w:szCs w:val="20"/>
                <w:lang w:eastAsia="zh-CN"/>
              </w:rPr>
            </w:pPr>
            <w:r w:rsidRPr="00A478A7">
              <w:rPr>
                <w:rFonts w:ascii="Times New Roman" w:hAnsi="Times New Roman"/>
                <w:bCs/>
                <w:iCs/>
                <w:szCs w:val="20"/>
                <w:lang w:eastAsia="zh-CN"/>
              </w:rPr>
              <w:t xml:space="preserve">Case c2: SS sets 1 and 2 are linked: </w:t>
            </w:r>
          </w:p>
          <w:p w14:paraId="5C19C18F"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 xml:space="preserve">AL8 candidate in SS set 1 is linked with AL8 candidate in SS set 2, </w:t>
            </w:r>
          </w:p>
          <w:p w14:paraId="63236F20"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AL16 candidate in SS set 1 is linked with AL16 candidate in SS set 2</w:t>
            </w:r>
          </w:p>
          <w:p w14:paraId="616B1935" w14:textId="77777777" w:rsidR="00C01AEF" w:rsidRPr="00A478A7" w:rsidRDefault="00C01AEF" w:rsidP="00947041">
            <w:pPr>
              <w:pStyle w:val="ListParagraph"/>
              <w:numPr>
                <w:ilvl w:val="1"/>
                <w:numId w:val="13"/>
              </w:numPr>
              <w:ind w:leftChars="0"/>
              <w:rPr>
                <w:rFonts w:ascii="Times New Roman" w:hAnsi="Times New Roman"/>
                <w:bCs/>
                <w:iCs/>
                <w:szCs w:val="20"/>
                <w:lang w:eastAsia="zh-CN"/>
              </w:rPr>
            </w:pPr>
            <w:r w:rsidRPr="00A478A7">
              <w:rPr>
                <w:rFonts w:ascii="Times New Roman" w:hAnsi="Times New Roman"/>
                <w:bCs/>
                <w:iCs/>
                <w:szCs w:val="20"/>
                <w:lang w:eastAsia="zh-CN"/>
              </w:rPr>
              <w:t>AL8 candidate and AL16 candidate in at least one of the SS sets have the same start CCE (in a CORESET with 1-symbol duration)</w:t>
            </w:r>
          </w:p>
          <w:p w14:paraId="712AC6FE" w14:textId="77777777" w:rsidR="00C01AEF" w:rsidRPr="00C01AEF" w:rsidRDefault="00C01AEF" w:rsidP="007C7BD2">
            <w:pPr>
              <w:pStyle w:val="0Maintext"/>
              <w:spacing w:after="120" w:afterAutospacing="0" w:line="240" w:lineRule="auto"/>
              <w:ind w:firstLine="0"/>
              <w:rPr>
                <w:rFonts w:cs="Times New Roman"/>
                <w:lang w:eastAsia="zh-CN"/>
              </w:rPr>
            </w:pPr>
          </w:p>
        </w:tc>
      </w:tr>
    </w:tbl>
    <w:p w14:paraId="3FA5E801" w14:textId="5AC23758" w:rsidR="00C01AEF" w:rsidRDefault="00C01AEF" w:rsidP="007C7BD2">
      <w:pPr>
        <w:pStyle w:val="0Maintext"/>
        <w:spacing w:after="120" w:afterAutospacing="0" w:line="240" w:lineRule="auto"/>
        <w:ind w:firstLine="0"/>
        <w:rPr>
          <w:rFonts w:cs="Times New Roman"/>
          <w:lang w:val="en-US" w:eastAsia="zh-CN"/>
        </w:rPr>
      </w:pPr>
    </w:p>
    <w:p w14:paraId="67D201A9" w14:textId="51301EF7" w:rsidR="00C01AEF" w:rsidRDefault="0094302F" w:rsidP="007C7BD2">
      <w:pPr>
        <w:pStyle w:val="0Maintext"/>
        <w:spacing w:after="120" w:afterAutospacing="0" w:line="240" w:lineRule="auto"/>
        <w:ind w:firstLine="0"/>
        <w:rPr>
          <w:rFonts w:cs="Times New Roman"/>
          <w:lang w:val="en-US" w:eastAsia="zh-CN"/>
        </w:rPr>
      </w:pPr>
      <w:r>
        <w:rPr>
          <w:rFonts w:cs="Times New Roman"/>
          <w:lang w:val="en-US" w:eastAsia="zh-CN"/>
        </w:rPr>
        <w:t>There is another agreement to avoid potential ambiguity.</w:t>
      </w:r>
    </w:p>
    <w:tbl>
      <w:tblPr>
        <w:tblStyle w:val="TableGrid"/>
        <w:tblW w:w="0" w:type="auto"/>
        <w:tblLook w:val="04A0" w:firstRow="1" w:lastRow="0" w:firstColumn="1" w:lastColumn="0" w:noHBand="0" w:noVBand="1"/>
      </w:tblPr>
      <w:tblGrid>
        <w:gridCol w:w="9010"/>
      </w:tblGrid>
      <w:tr w:rsidR="0094302F" w14:paraId="741C43B6" w14:textId="77777777" w:rsidTr="0094302F">
        <w:tc>
          <w:tcPr>
            <w:tcW w:w="9010" w:type="dxa"/>
          </w:tcPr>
          <w:p w14:paraId="7B5E8C28" w14:textId="77777777" w:rsidR="0094302F" w:rsidRPr="00A478A7" w:rsidRDefault="0094302F" w:rsidP="0094302F">
            <w:pPr>
              <w:rPr>
                <w:b/>
                <w:bCs/>
                <w:sz w:val="20"/>
                <w:szCs w:val="20"/>
                <w:highlight w:val="green"/>
                <w:lang w:val="en-US" w:eastAsia="x-none"/>
              </w:rPr>
            </w:pPr>
            <w:r w:rsidRPr="00A478A7">
              <w:rPr>
                <w:b/>
                <w:bCs/>
                <w:sz w:val="20"/>
                <w:szCs w:val="20"/>
                <w:highlight w:val="green"/>
                <w:lang w:val="en-US" w:eastAsia="x-none"/>
              </w:rPr>
              <w:t>Agreement</w:t>
            </w:r>
          </w:p>
          <w:p w14:paraId="7533E239" w14:textId="77777777" w:rsidR="0094302F" w:rsidRPr="00A478A7" w:rsidRDefault="0094302F" w:rsidP="0094302F">
            <w:pPr>
              <w:rPr>
                <w:bCs/>
                <w:sz w:val="20"/>
                <w:szCs w:val="20"/>
                <w:lang w:val="en-US" w:eastAsia="x-none"/>
              </w:rPr>
            </w:pPr>
            <w:r w:rsidRPr="00A478A7">
              <w:rPr>
                <w:bCs/>
                <w:sz w:val="20"/>
                <w:szCs w:val="20"/>
                <w:lang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3C5DC35B" w14:textId="77777777" w:rsidR="0094302F" w:rsidRDefault="0094302F" w:rsidP="007C7BD2">
            <w:pPr>
              <w:pStyle w:val="0Maintext"/>
              <w:spacing w:after="120" w:afterAutospacing="0" w:line="240" w:lineRule="auto"/>
              <w:ind w:firstLine="0"/>
              <w:rPr>
                <w:rFonts w:cs="Times New Roman"/>
                <w:lang w:val="en-US" w:eastAsia="zh-CN"/>
              </w:rPr>
            </w:pPr>
          </w:p>
        </w:tc>
      </w:tr>
    </w:tbl>
    <w:p w14:paraId="3E20C8BD" w14:textId="0AC1E0CA" w:rsidR="0094302F" w:rsidRDefault="0094302F" w:rsidP="007C7BD2">
      <w:pPr>
        <w:pStyle w:val="0Maintext"/>
        <w:spacing w:after="120" w:afterAutospacing="0" w:line="240" w:lineRule="auto"/>
        <w:ind w:firstLine="0"/>
        <w:rPr>
          <w:rFonts w:cs="Times New Roman"/>
          <w:lang w:val="en-US" w:eastAsia="zh-CN"/>
        </w:rPr>
      </w:pPr>
    </w:p>
    <w:p w14:paraId="4AD96EF6" w14:textId="0A4AE724" w:rsidR="0094302F" w:rsidRDefault="0094302F" w:rsidP="007C7BD2">
      <w:pPr>
        <w:pStyle w:val="0Maintext"/>
        <w:spacing w:after="120" w:afterAutospacing="0" w:line="240" w:lineRule="auto"/>
        <w:ind w:firstLine="0"/>
        <w:rPr>
          <w:rFonts w:cs="Times New Roman"/>
          <w:lang w:val="en-US" w:eastAsia="zh-CN"/>
        </w:rPr>
      </w:pPr>
      <w:r>
        <w:rPr>
          <w:rFonts w:cs="Times New Roman"/>
          <w:lang w:val="en-US" w:eastAsia="zh-CN"/>
        </w:rPr>
        <w:t>For case a, some details on whether SS sets 1 and 2 contain AL8 are missing. If they contain AL8, there should be no ambiguity, as it was agreed that in such case if UE detects a PDCCH, it would be based on mTRP assumption. For case b, there are similar problem on whether SS sets 1 and 2 contain AL16. If AL16 is included, there seems to be no ambiguity as well. Case c1 may have the same uncertainty on whether AL8/16 are both included. Case c2 may not have any ambiguity, since any decoded PDCCH should be interpret based on the configuration of SS sets 1 and 2. Since such cases (case a/b/c1) should not be typical configuration, and it can be considered as error case, where it needs to be clarified that the SS sets do not contain both AL8 and AL16 candidates.</w:t>
      </w:r>
    </w:p>
    <w:p w14:paraId="48AE81E0" w14:textId="799CEFAC" w:rsidR="0094302F" w:rsidRPr="0094302F" w:rsidRDefault="0094302F" w:rsidP="007C7BD2">
      <w:pPr>
        <w:pStyle w:val="0Maintext"/>
        <w:spacing w:after="120" w:afterAutospacing="0" w:line="240" w:lineRule="auto"/>
        <w:ind w:firstLine="0"/>
        <w:rPr>
          <w:rFonts w:cs="Times New Roman"/>
          <w:b/>
          <w:bCs/>
          <w:i/>
          <w:iCs/>
          <w:lang w:val="en-US" w:eastAsia="zh-CN"/>
        </w:rPr>
      </w:pPr>
      <w:r w:rsidRPr="0094302F">
        <w:rPr>
          <w:rFonts w:cs="Times New Roman"/>
          <w:b/>
          <w:bCs/>
          <w:i/>
          <w:iCs/>
          <w:lang w:val="en-US" w:eastAsia="zh-CN"/>
        </w:rPr>
        <w:t xml:space="preserve">Proposal 2-7: For potential ambiguity for AL8 and AL16, case a/b/c1 can be </w:t>
      </w:r>
      <w:r w:rsidR="007A7C5A">
        <w:rPr>
          <w:rFonts w:cs="Times New Roman"/>
          <w:b/>
          <w:bCs/>
          <w:i/>
          <w:iCs/>
          <w:lang w:val="en-US" w:eastAsia="zh-CN"/>
        </w:rPr>
        <w:t>considered</w:t>
      </w:r>
      <w:r w:rsidRPr="0094302F">
        <w:rPr>
          <w:rFonts w:cs="Times New Roman"/>
          <w:b/>
          <w:bCs/>
          <w:i/>
          <w:iCs/>
          <w:lang w:val="en-US" w:eastAsia="zh-CN"/>
        </w:rPr>
        <w:t xml:space="preserve"> as error cases, </w:t>
      </w:r>
      <w:r w:rsidR="00287FA7">
        <w:rPr>
          <w:rFonts w:cs="Times New Roman"/>
          <w:b/>
          <w:bCs/>
          <w:i/>
          <w:iCs/>
          <w:lang w:val="en-US" w:eastAsia="zh-CN"/>
        </w:rPr>
        <w:t>and</w:t>
      </w:r>
      <w:r w:rsidRPr="0094302F">
        <w:rPr>
          <w:rFonts w:cs="Times New Roman"/>
          <w:b/>
          <w:bCs/>
          <w:i/>
          <w:iCs/>
          <w:lang w:val="en-US" w:eastAsia="zh-CN"/>
        </w:rPr>
        <w:t xml:space="preserve"> it should be clarified that that the SS sets in the 3 cases do not contain both AL8 and AL16 candidates.</w:t>
      </w:r>
    </w:p>
    <w:p w14:paraId="33E7AFEF" w14:textId="77777777" w:rsidR="00C01AEF" w:rsidRPr="00C01AEF" w:rsidRDefault="00C01AEF" w:rsidP="007C7BD2">
      <w:pPr>
        <w:pStyle w:val="0Maintext"/>
        <w:spacing w:after="120" w:afterAutospacing="0" w:line="240" w:lineRule="auto"/>
        <w:ind w:firstLine="0"/>
        <w:rPr>
          <w:rFonts w:cs="Times New Roman"/>
          <w:lang w:val="en-US" w:eastAsia="zh-CN"/>
        </w:rPr>
      </w:pPr>
    </w:p>
    <w:p w14:paraId="3DB9BA7A" w14:textId="2EBC7A91" w:rsidR="003773BF" w:rsidRPr="009E6718" w:rsidRDefault="00727B93" w:rsidP="009E6718">
      <w:pPr>
        <w:pStyle w:val="Heading1"/>
      </w:pPr>
      <w:r>
        <w:t>PUCCH reliability enhancement</w:t>
      </w:r>
    </w:p>
    <w:p w14:paraId="1708F24A" w14:textId="55B6D0B0" w:rsidR="00BB2A95" w:rsidRDefault="00BB2A95" w:rsidP="00965F8E">
      <w:pPr>
        <w:pStyle w:val="Heading2"/>
      </w:pPr>
      <w:r>
        <w:t>Collision handling between PUCCH + other UL signals</w:t>
      </w:r>
    </w:p>
    <w:p w14:paraId="49D47177" w14:textId="13C62D04" w:rsidR="00BB2A95" w:rsidRDefault="00BB2A95" w:rsidP="00727B93">
      <w:pPr>
        <w:pStyle w:val="0Maintext"/>
        <w:spacing w:after="120" w:afterAutospacing="0" w:line="240" w:lineRule="auto"/>
        <w:ind w:firstLine="0"/>
        <w:rPr>
          <w:lang w:val="en-US" w:eastAsia="zh-CN"/>
        </w:rPr>
      </w:pPr>
      <w:r>
        <w:rPr>
          <w:lang w:val="en-US" w:eastAsia="zh-CN"/>
        </w:rPr>
        <w:t>In current 38.214, when collision between the CSI report happens, the CSI with lower priority should be dropped, which is defined as follows:</w:t>
      </w:r>
    </w:p>
    <w:tbl>
      <w:tblPr>
        <w:tblStyle w:val="TableGrid"/>
        <w:tblW w:w="0" w:type="auto"/>
        <w:tblLook w:val="04A0" w:firstRow="1" w:lastRow="0" w:firstColumn="1" w:lastColumn="0" w:noHBand="0" w:noVBand="1"/>
      </w:tblPr>
      <w:tblGrid>
        <w:gridCol w:w="9010"/>
      </w:tblGrid>
      <w:tr w:rsidR="00BB2A95" w:rsidRPr="00BB2A95" w14:paraId="0FD7B4A0" w14:textId="77777777" w:rsidTr="00BB2A95">
        <w:tc>
          <w:tcPr>
            <w:tcW w:w="9010" w:type="dxa"/>
          </w:tcPr>
          <w:p w14:paraId="09D929C8" w14:textId="77777777" w:rsidR="00BB2A95" w:rsidRPr="00A9760F" w:rsidRDefault="00BB2A95" w:rsidP="00BB2A95">
            <w:pPr>
              <w:rPr>
                <w:color w:val="000000"/>
                <w:sz w:val="20"/>
                <w:szCs w:val="20"/>
                <w:lang w:val="en-US"/>
              </w:rPr>
            </w:pPr>
            <w:r w:rsidRPr="00A9760F">
              <w:rPr>
                <w:color w:val="000000"/>
                <w:sz w:val="20"/>
                <w:szCs w:val="2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6B24A0DD" w14:textId="77777777" w:rsidR="00BB2A95" w:rsidRPr="00A9760F" w:rsidRDefault="00BB2A95" w:rsidP="00BB2A95">
            <w:pPr>
              <w:pStyle w:val="B1"/>
            </w:pPr>
            <w:r w:rsidRPr="00A9760F">
              <w:t>-</w:t>
            </w:r>
            <w:r w:rsidRPr="00A9760F">
              <w:tab/>
              <w:t xml:space="preserve">if </w:t>
            </w:r>
            <w:r w:rsidRPr="00A9760F">
              <w:rPr>
                <w:i/>
              </w:rPr>
              <w:t>y</w:t>
            </w:r>
            <w:r w:rsidRPr="00A9760F">
              <w:t xml:space="preserve"> values are different between the two CSI reports, the following rules apply </w:t>
            </w:r>
            <w:r w:rsidRPr="00A9760F">
              <w:rPr>
                <w:lang w:val="en-GB"/>
              </w:rPr>
              <w:t xml:space="preserve">except for the case when one of the </w:t>
            </w:r>
            <w:r w:rsidRPr="00A9760F">
              <w:rPr>
                <w:i/>
                <w:lang w:val="en-GB"/>
              </w:rPr>
              <w:t>y</w:t>
            </w:r>
            <w:r w:rsidRPr="00A9760F">
              <w:rPr>
                <w:lang w:val="en-GB"/>
              </w:rPr>
              <w:t xml:space="preserve"> value is 2 and the other </w:t>
            </w:r>
            <w:r w:rsidRPr="00A9760F">
              <w:rPr>
                <w:i/>
                <w:lang w:val="en-GB"/>
              </w:rPr>
              <w:t>y</w:t>
            </w:r>
            <w:r w:rsidRPr="00A9760F">
              <w:rPr>
                <w:lang w:val="en-GB"/>
              </w:rPr>
              <w:t xml:space="preserve"> value is 3 </w:t>
            </w:r>
            <w:r w:rsidRPr="00A9760F">
              <w:t xml:space="preserve">(for CSI reports transmitted on PUSCH, as described in Clause 5.2.3; for CSI reports transmitted on PUCCH, as described in Clause 5.2.4): </w:t>
            </w:r>
          </w:p>
          <w:p w14:paraId="773C3BDD" w14:textId="77777777" w:rsidR="00BB2A95" w:rsidRPr="00A9760F" w:rsidRDefault="00BB2A95" w:rsidP="00BB2A95">
            <w:pPr>
              <w:pStyle w:val="B2"/>
            </w:pPr>
            <w:r w:rsidRPr="00A9760F">
              <w:rPr>
                <w:highlight w:val="yellow"/>
              </w:rPr>
              <w:t>-</w:t>
            </w:r>
            <w:r w:rsidRPr="00A9760F">
              <w:rPr>
                <w:highlight w:val="yellow"/>
              </w:rPr>
              <w:tab/>
              <w:t xml:space="preserve">The CSI report with higher </w:t>
            </w:r>
            <w:r w:rsidR="00F9237A" w:rsidRPr="005235BA">
              <w:rPr>
                <w:noProof/>
                <w:position w:val="-12"/>
              </w:rPr>
              <w:object w:dxaOrig="1359" w:dyaOrig="380" w14:anchorId="6AE66BEB">
                <v:shape id="_x0000_i1025" type="#_x0000_t75" alt="" style="width:63.9pt;height:21pt;mso-width-percent:0;mso-height-percent:0;mso-width-percent:0;mso-height-percent:0" o:ole="">
                  <v:imagedata r:id="rId7" o:title=""/>
                </v:shape>
                <o:OLEObject Type="Embed" ProgID="Equation.3" ShapeID="_x0000_i1025" DrawAspect="Content" ObjectID="_1697614553" r:id="rId8"/>
              </w:object>
            </w:r>
            <w:r w:rsidRPr="00A9760F">
              <w:rPr>
                <w:highlight w:val="yellow"/>
              </w:rPr>
              <w:t xml:space="preserve"> value shall not be sent by the UE.</w:t>
            </w:r>
          </w:p>
          <w:p w14:paraId="5CD1779B" w14:textId="77777777" w:rsidR="00BB2A95" w:rsidRPr="00A9760F" w:rsidRDefault="00BB2A95" w:rsidP="00BB2A95">
            <w:pPr>
              <w:pStyle w:val="B1"/>
            </w:pPr>
            <w:r w:rsidRPr="00A9760F">
              <w:t>-</w:t>
            </w:r>
            <w:r w:rsidRPr="00A9760F">
              <w:tab/>
              <w:t>otherwise, the two CSI reports are multiplexed or either is dropped based on the priority values, as described in Clause 9.2.5.2 in [6, TS 38.213].</w:t>
            </w:r>
          </w:p>
          <w:p w14:paraId="64CC61FB" w14:textId="77777777" w:rsidR="00BB2A95" w:rsidRPr="00BB2A95" w:rsidRDefault="00BB2A95" w:rsidP="00727B93">
            <w:pPr>
              <w:pStyle w:val="0Maintext"/>
              <w:spacing w:after="120" w:afterAutospacing="0" w:line="240" w:lineRule="auto"/>
              <w:ind w:firstLine="0"/>
              <w:rPr>
                <w:lang w:val="en-US" w:eastAsia="zh-CN"/>
              </w:rPr>
            </w:pPr>
          </w:p>
        </w:tc>
      </w:tr>
    </w:tbl>
    <w:p w14:paraId="34B9B00C" w14:textId="11F2EC98" w:rsidR="00BB2A95" w:rsidRDefault="00BB2A95" w:rsidP="00727B93">
      <w:pPr>
        <w:pStyle w:val="0Maintext"/>
        <w:spacing w:after="120" w:afterAutospacing="0" w:line="240" w:lineRule="auto"/>
        <w:ind w:firstLine="0"/>
        <w:rPr>
          <w:lang w:val="en-US" w:eastAsia="zh-CN"/>
        </w:rPr>
      </w:pPr>
    </w:p>
    <w:p w14:paraId="2F6B4768" w14:textId="64006339" w:rsidR="00BB2A95" w:rsidRDefault="00BB2A95" w:rsidP="00727B93">
      <w:pPr>
        <w:pStyle w:val="0Maintext"/>
        <w:spacing w:after="120" w:afterAutospacing="0" w:line="240" w:lineRule="auto"/>
        <w:ind w:firstLine="0"/>
        <w:rPr>
          <w:lang w:val="en-US" w:eastAsia="zh-CN"/>
        </w:rPr>
      </w:pPr>
      <w:r>
        <w:rPr>
          <w:lang w:val="en-US" w:eastAsia="zh-CN"/>
        </w:rPr>
        <w:t>In addition, it is also defined that the PUCCH with SP/P beam report should not be transmitted when it collides with aperiodic SRS.</w:t>
      </w:r>
    </w:p>
    <w:tbl>
      <w:tblPr>
        <w:tblStyle w:val="TableGrid"/>
        <w:tblW w:w="0" w:type="auto"/>
        <w:tblLook w:val="04A0" w:firstRow="1" w:lastRow="0" w:firstColumn="1" w:lastColumn="0" w:noHBand="0" w:noVBand="1"/>
      </w:tblPr>
      <w:tblGrid>
        <w:gridCol w:w="9010"/>
      </w:tblGrid>
      <w:tr w:rsidR="00BB2A95" w14:paraId="0908D371" w14:textId="77777777" w:rsidTr="00BB2A95">
        <w:tc>
          <w:tcPr>
            <w:tcW w:w="9010" w:type="dxa"/>
          </w:tcPr>
          <w:p w14:paraId="4E360273" w14:textId="32A44B7A" w:rsidR="00BB2A95" w:rsidRDefault="00BB2A95" w:rsidP="00727B93">
            <w:pPr>
              <w:pStyle w:val="0Maintext"/>
              <w:spacing w:after="120" w:afterAutospacing="0" w:line="240" w:lineRule="auto"/>
              <w:ind w:firstLine="0"/>
              <w:rPr>
                <w:lang w:val="en-US" w:eastAsia="zh-CN"/>
              </w:rPr>
            </w:pPr>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w:t>
            </w:r>
          </w:p>
        </w:tc>
      </w:tr>
    </w:tbl>
    <w:p w14:paraId="2299A3F4" w14:textId="08C78FC5" w:rsidR="00BB2A95" w:rsidRDefault="00BB2A95" w:rsidP="00727B93">
      <w:pPr>
        <w:pStyle w:val="0Maintext"/>
        <w:spacing w:after="120" w:afterAutospacing="0" w:line="240" w:lineRule="auto"/>
        <w:ind w:firstLine="0"/>
        <w:rPr>
          <w:lang w:val="en-US" w:eastAsia="zh-CN"/>
        </w:rPr>
      </w:pPr>
    </w:p>
    <w:p w14:paraId="6AE31CE8" w14:textId="49E17615" w:rsidR="00BB2A95" w:rsidRDefault="00BB2A95" w:rsidP="00727B93">
      <w:pPr>
        <w:pStyle w:val="0Maintext"/>
        <w:spacing w:after="120" w:afterAutospacing="0" w:line="240" w:lineRule="auto"/>
        <w:ind w:firstLine="0"/>
        <w:rPr>
          <w:lang w:val="en-US" w:eastAsia="zh-CN"/>
        </w:rPr>
      </w:pPr>
      <w:r>
        <w:rPr>
          <w:lang w:val="en-US" w:eastAsia="zh-CN"/>
        </w:rPr>
        <w:t xml:space="preserve">However, since mTRP PUCCH can improve the reliability for PUCCH with multiple beams, it is not necessary to drop the whole PUCCH transmission. In addition, since there are multiple repetitions for PUCCH transmission, it is not easy to “predict” that there would be an aperiodic SRS or CSI report in a certain slot. Therefore, only the corresponding PUCCH repetition in the overlapped symbols needs to be dropped. </w:t>
      </w:r>
    </w:p>
    <w:p w14:paraId="00FE5FF6" w14:textId="74912053" w:rsidR="00BB2A95" w:rsidRPr="00BB2A95" w:rsidRDefault="00BB2A95" w:rsidP="00727B93">
      <w:pPr>
        <w:pStyle w:val="0Maintext"/>
        <w:spacing w:after="120" w:afterAutospacing="0" w:line="240" w:lineRule="auto"/>
        <w:ind w:firstLine="0"/>
        <w:rPr>
          <w:b/>
          <w:bCs/>
          <w:i/>
          <w:iCs/>
          <w:lang w:val="en-US" w:eastAsia="zh-CN"/>
        </w:rPr>
      </w:pPr>
      <w:r w:rsidRPr="00BB2A95">
        <w:rPr>
          <w:b/>
          <w:bCs/>
          <w:i/>
          <w:iCs/>
          <w:lang w:val="en-US" w:eastAsia="zh-CN"/>
        </w:rPr>
        <w:lastRenderedPageBreak/>
        <w:t>Proposal 3-</w:t>
      </w:r>
      <w:r w:rsidR="009E6718">
        <w:rPr>
          <w:b/>
          <w:bCs/>
          <w:i/>
          <w:iCs/>
          <w:lang w:val="en-US" w:eastAsia="zh-CN"/>
        </w:rPr>
        <w:t>1</w:t>
      </w:r>
      <w:r w:rsidRPr="00BB2A95">
        <w:rPr>
          <w:b/>
          <w:bCs/>
          <w:i/>
          <w:iCs/>
          <w:lang w:val="en-US" w:eastAsia="zh-CN"/>
        </w:rPr>
        <w:t>: When mTRP PUCCH needs to be dropped due to collision handling rule, only the PUCCH repetition in the overlapped symbols should be dropped.</w:t>
      </w:r>
    </w:p>
    <w:p w14:paraId="7A37E171" w14:textId="77777777" w:rsidR="009664B4" w:rsidRDefault="009664B4" w:rsidP="00727B93">
      <w:pPr>
        <w:pStyle w:val="0Maintext"/>
        <w:spacing w:after="120" w:afterAutospacing="0" w:line="240" w:lineRule="auto"/>
        <w:ind w:firstLine="0"/>
        <w:rPr>
          <w:lang w:val="en-US" w:eastAsia="zh-CN"/>
        </w:rPr>
      </w:pPr>
    </w:p>
    <w:p w14:paraId="257836A4" w14:textId="516FE95B" w:rsidR="00C93875" w:rsidRPr="009E6718" w:rsidRDefault="00894B5F" w:rsidP="009E6718">
      <w:pPr>
        <w:pStyle w:val="Heading1"/>
      </w:pPr>
      <w:r>
        <w:t>PUSCH reliability</w:t>
      </w:r>
      <w:r w:rsidR="009622B6">
        <w:t xml:space="preserve"> </w:t>
      </w:r>
      <w:r>
        <w:t>e</w:t>
      </w:r>
      <w:r w:rsidR="009622B6">
        <w:t>nhancement</w:t>
      </w:r>
    </w:p>
    <w:p w14:paraId="54533D2E" w14:textId="132369AB" w:rsidR="00702201" w:rsidRDefault="00702201" w:rsidP="00702201">
      <w:pPr>
        <w:pStyle w:val="Heading2"/>
      </w:pPr>
      <w:r>
        <w:t>CG-PUSCH</w:t>
      </w:r>
    </w:p>
    <w:p w14:paraId="1335DA4A" w14:textId="1F446B69" w:rsidR="00940D46" w:rsidRDefault="00B8401E" w:rsidP="00940D46">
      <w:pPr>
        <w:pStyle w:val="0Maintext"/>
        <w:spacing w:after="120" w:afterAutospacing="0" w:line="240" w:lineRule="auto"/>
        <w:ind w:firstLine="0"/>
        <w:rPr>
          <w:lang w:val="en-US" w:eastAsia="zh-CN"/>
        </w:rPr>
      </w:pPr>
      <w:r>
        <w:rPr>
          <w:lang w:val="en-US" w:eastAsia="zh-CN"/>
        </w:rPr>
        <w:t>For CG-PUSCH, one open issue is PTRS-DMRS association. T</w:t>
      </w:r>
      <w:r w:rsidR="00940D46">
        <w:rPr>
          <w:lang w:val="en-US" w:eastAsia="zh-CN"/>
        </w:rPr>
        <w:t xml:space="preserve">o achieve diversity gain, the PT-RS cycling can be supported, where for each repetition, different PT-RS port association can be applied. As shown in Figure </w:t>
      </w:r>
      <w:r w:rsidR="008E048D">
        <w:rPr>
          <w:lang w:val="en-US" w:eastAsia="zh-CN"/>
        </w:rPr>
        <w:t>2</w:t>
      </w:r>
      <w:r w:rsidR="00940D46">
        <w:rPr>
          <w:lang w:val="en-US" w:eastAsia="zh-CN"/>
        </w:rPr>
        <w:t>, cyclic PT-RS to DMRS association is applied for PUSCH repetitions with the same beam.</w:t>
      </w:r>
    </w:p>
    <w:p w14:paraId="14040068" w14:textId="77777777" w:rsidR="00940D46" w:rsidRDefault="00940D46" w:rsidP="00940D46">
      <w:pPr>
        <w:pStyle w:val="0Maintext"/>
        <w:spacing w:after="120" w:afterAutospacing="0" w:line="240" w:lineRule="auto"/>
        <w:ind w:firstLine="0"/>
        <w:jc w:val="center"/>
        <w:rPr>
          <w:lang w:val="en-US" w:eastAsia="zh-CN"/>
        </w:rPr>
      </w:pPr>
      <w:r w:rsidRPr="00411827">
        <w:rPr>
          <w:noProof/>
          <w:lang w:val="en-US" w:eastAsia="zh-CN"/>
        </w:rPr>
        <w:drawing>
          <wp:inline distT="0" distB="0" distL="0" distR="0" wp14:anchorId="55C3F334" wp14:editId="5955F46C">
            <wp:extent cx="5727700" cy="8978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897890"/>
                    </a:xfrm>
                    <a:prstGeom prst="rect">
                      <a:avLst/>
                    </a:prstGeom>
                  </pic:spPr>
                </pic:pic>
              </a:graphicData>
            </a:graphic>
          </wp:inline>
        </w:drawing>
      </w:r>
    </w:p>
    <w:p w14:paraId="7890601B" w14:textId="0BEAACCE" w:rsidR="00940D46" w:rsidRPr="00411827" w:rsidRDefault="00940D46" w:rsidP="00940D46">
      <w:pPr>
        <w:pStyle w:val="0Maintext"/>
        <w:spacing w:after="120" w:afterAutospacing="0" w:line="240" w:lineRule="auto"/>
        <w:ind w:firstLine="0"/>
        <w:jc w:val="center"/>
        <w:rPr>
          <w:b/>
          <w:bCs/>
          <w:lang w:val="en-US" w:eastAsia="zh-CN"/>
        </w:rPr>
      </w:pPr>
      <w:r w:rsidRPr="00411827">
        <w:rPr>
          <w:b/>
          <w:bCs/>
          <w:lang w:val="en-US" w:eastAsia="zh-CN"/>
        </w:rPr>
        <w:t xml:space="preserve">Figure </w:t>
      </w:r>
      <w:r w:rsidR="009E6718">
        <w:rPr>
          <w:b/>
          <w:bCs/>
          <w:lang w:val="en-US" w:eastAsia="zh-CN"/>
        </w:rPr>
        <w:t>1</w:t>
      </w:r>
      <w:r w:rsidRPr="00411827">
        <w:rPr>
          <w:b/>
          <w:bCs/>
          <w:lang w:val="en-US" w:eastAsia="zh-CN"/>
        </w:rPr>
        <w:t>: PT-RS to DMRS port cycling</w:t>
      </w:r>
    </w:p>
    <w:p w14:paraId="55B8A750" w14:textId="47812397" w:rsidR="00121293" w:rsidRDefault="00121293" w:rsidP="00940D46">
      <w:pPr>
        <w:pStyle w:val="0Maintext"/>
        <w:spacing w:after="120" w:afterAutospacing="0" w:line="240" w:lineRule="auto"/>
        <w:ind w:firstLine="0"/>
        <w:rPr>
          <w:b/>
          <w:bCs/>
          <w:i/>
          <w:iCs/>
          <w:lang w:val="en-US" w:eastAsia="zh-CN"/>
        </w:rPr>
      </w:pPr>
    </w:p>
    <w:p w14:paraId="403F3764" w14:textId="0FFAB5BB" w:rsidR="00A02E9D" w:rsidRPr="00A02E9D" w:rsidRDefault="00A02E9D" w:rsidP="00940D46">
      <w:pPr>
        <w:pStyle w:val="0Maintext"/>
        <w:spacing w:after="120" w:afterAutospacing="0" w:line="240" w:lineRule="auto"/>
        <w:ind w:firstLine="0"/>
        <w:rPr>
          <w:lang w:val="en-US" w:eastAsia="zh-CN"/>
        </w:rPr>
      </w:pPr>
      <w:r w:rsidRPr="00A02E9D">
        <w:rPr>
          <w:lang w:val="en-US" w:eastAsia="zh-CN"/>
        </w:rPr>
        <w:t xml:space="preserve">Figure </w:t>
      </w:r>
      <w:r w:rsidR="00287FA7">
        <w:rPr>
          <w:lang w:val="en-US" w:eastAsia="zh-CN"/>
        </w:rPr>
        <w:t>2</w:t>
      </w:r>
      <w:r w:rsidRPr="00A02E9D">
        <w:rPr>
          <w:lang w:val="en-US" w:eastAsia="zh-CN"/>
        </w:rPr>
        <w:t xml:space="preserve"> illustrates the link level simulation results for a rank 2 transmission, where the detailed simulation assumption is shown in Table A-</w:t>
      </w:r>
      <w:r w:rsidR="00287FA7">
        <w:rPr>
          <w:lang w:val="en-US" w:eastAsia="zh-CN"/>
        </w:rPr>
        <w:t>1</w:t>
      </w:r>
      <w:r w:rsidRPr="00A02E9D">
        <w:rPr>
          <w:lang w:val="en-US" w:eastAsia="zh-CN"/>
        </w:rPr>
        <w:t>.</w:t>
      </w:r>
      <w:r>
        <w:rPr>
          <w:lang w:val="en-US" w:eastAsia="zh-CN"/>
        </w:rPr>
        <w:t xml:space="preserve"> It can be observed that PT-RS port cycling can provide better performance than fixed association.</w:t>
      </w:r>
    </w:p>
    <w:p w14:paraId="7A2B29F2" w14:textId="408FC2B2" w:rsidR="00A02E9D" w:rsidRDefault="00A02E9D" w:rsidP="00A02E9D">
      <w:pPr>
        <w:pStyle w:val="0Maintext"/>
        <w:spacing w:after="120" w:afterAutospacing="0" w:line="240" w:lineRule="auto"/>
        <w:ind w:firstLine="0"/>
        <w:jc w:val="center"/>
        <w:rPr>
          <w:lang w:val="en-US" w:eastAsia="zh-CN"/>
        </w:rPr>
      </w:pPr>
      <w:r w:rsidRPr="00A02E9D">
        <w:rPr>
          <w:noProof/>
          <w:lang w:val="en-US" w:eastAsia="zh-CN"/>
        </w:rPr>
        <w:drawing>
          <wp:inline distT="0" distB="0" distL="0" distR="0" wp14:anchorId="662CFBEE" wp14:editId="07D1BBFC">
            <wp:extent cx="3240000" cy="243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0000" cy="2430000"/>
                    </a:xfrm>
                    <a:prstGeom prst="rect">
                      <a:avLst/>
                    </a:prstGeom>
                  </pic:spPr>
                </pic:pic>
              </a:graphicData>
            </a:graphic>
          </wp:inline>
        </w:drawing>
      </w:r>
    </w:p>
    <w:p w14:paraId="2D28AAC9" w14:textId="31CB8BD8" w:rsidR="00A02E9D" w:rsidRPr="00A02E9D" w:rsidRDefault="00A02E9D" w:rsidP="00A02E9D">
      <w:pPr>
        <w:pStyle w:val="0Maintext"/>
        <w:spacing w:after="120" w:afterAutospacing="0" w:line="240" w:lineRule="auto"/>
        <w:ind w:firstLine="0"/>
        <w:jc w:val="center"/>
        <w:rPr>
          <w:b/>
          <w:bCs/>
          <w:lang w:val="en-US" w:eastAsia="zh-CN"/>
        </w:rPr>
      </w:pPr>
      <w:r w:rsidRPr="00A02E9D">
        <w:rPr>
          <w:b/>
          <w:bCs/>
          <w:lang w:val="en-US" w:eastAsia="zh-CN"/>
        </w:rPr>
        <w:t xml:space="preserve">Figure </w:t>
      </w:r>
      <w:r w:rsidR="00287FA7">
        <w:rPr>
          <w:b/>
          <w:bCs/>
          <w:lang w:val="en-US" w:eastAsia="zh-CN"/>
        </w:rPr>
        <w:t>2</w:t>
      </w:r>
      <w:r w:rsidRPr="00A02E9D">
        <w:rPr>
          <w:b/>
          <w:bCs/>
          <w:lang w:val="en-US" w:eastAsia="zh-CN"/>
        </w:rPr>
        <w:t>: link level simulation results for different PT-RS to DMRS association scheme</w:t>
      </w:r>
    </w:p>
    <w:p w14:paraId="608C6691" w14:textId="77777777" w:rsidR="00121293" w:rsidRDefault="00121293" w:rsidP="00940D46">
      <w:pPr>
        <w:pStyle w:val="0Maintext"/>
        <w:spacing w:after="120" w:afterAutospacing="0" w:line="240" w:lineRule="auto"/>
        <w:ind w:firstLine="0"/>
        <w:rPr>
          <w:b/>
          <w:bCs/>
          <w:i/>
          <w:iCs/>
          <w:lang w:val="en-US" w:eastAsia="zh-CN"/>
        </w:rPr>
      </w:pPr>
    </w:p>
    <w:p w14:paraId="1AFFABCF" w14:textId="13875787" w:rsidR="00940D46" w:rsidRDefault="00940D46" w:rsidP="00940D46">
      <w:pPr>
        <w:pStyle w:val="0Maintext"/>
        <w:spacing w:after="120" w:afterAutospacing="0" w:line="240" w:lineRule="auto"/>
        <w:ind w:firstLine="0"/>
        <w:rPr>
          <w:b/>
          <w:bCs/>
          <w:i/>
          <w:iCs/>
          <w:lang w:val="en-US" w:eastAsia="zh-CN"/>
        </w:rPr>
      </w:pPr>
      <w:r w:rsidRPr="002454C7">
        <w:rPr>
          <w:b/>
          <w:bCs/>
          <w:i/>
          <w:iCs/>
          <w:lang w:val="en-US" w:eastAsia="zh-CN"/>
        </w:rPr>
        <w:t>Proposal 4-</w:t>
      </w:r>
      <w:r w:rsidR="009E6718">
        <w:rPr>
          <w:b/>
          <w:bCs/>
          <w:i/>
          <w:iCs/>
          <w:lang w:val="en-US" w:eastAsia="zh-CN"/>
        </w:rPr>
        <w:t>1</w:t>
      </w:r>
      <w:r w:rsidRPr="002454C7">
        <w:rPr>
          <w:b/>
          <w:bCs/>
          <w:i/>
          <w:iCs/>
          <w:lang w:val="en-US" w:eastAsia="zh-CN"/>
        </w:rPr>
        <w:t xml:space="preserve">: </w:t>
      </w:r>
      <w:r>
        <w:rPr>
          <w:b/>
          <w:bCs/>
          <w:i/>
          <w:iCs/>
          <w:lang w:val="en-US" w:eastAsia="zh-CN"/>
        </w:rPr>
        <w:t>For CG-PUSCH with multi-beam repetitions, support PT-RS to DMRS port association cycling.</w:t>
      </w:r>
    </w:p>
    <w:p w14:paraId="5D6EE28A" w14:textId="77777777" w:rsidR="00940D46" w:rsidRDefault="00940D46" w:rsidP="00423BA4">
      <w:pPr>
        <w:pStyle w:val="0Maintext"/>
        <w:numPr>
          <w:ilvl w:val="0"/>
          <w:numId w:val="4"/>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2AC1CB97" w14:textId="687C64D6" w:rsidR="00940D46" w:rsidRDefault="00940D46" w:rsidP="00940D46">
      <w:pPr>
        <w:pStyle w:val="Heading2"/>
      </w:pPr>
      <w:r>
        <w:t>Frequency hopping</w:t>
      </w:r>
    </w:p>
    <w:p w14:paraId="4AC5345B" w14:textId="5F65A5F5" w:rsidR="00B8401E" w:rsidRDefault="00940D46" w:rsidP="00940D46">
      <w:pPr>
        <w:pStyle w:val="0Maintext"/>
        <w:spacing w:after="120" w:afterAutospacing="0" w:line="240" w:lineRule="auto"/>
        <w:ind w:firstLine="0"/>
        <w:rPr>
          <w:lang w:val="en-US" w:eastAsia="zh-CN"/>
        </w:rPr>
      </w:pPr>
      <w:r>
        <w:rPr>
          <w:lang w:val="en-US" w:eastAsia="zh-CN"/>
        </w:rPr>
        <w:t>In RAN1 #104</w:t>
      </w:r>
      <w:r w:rsidR="00B8401E">
        <w:rPr>
          <w:lang w:val="en-US" w:eastAsia="zh-CN"/>
        </w:rPr>
        <w:t>b</w:t>
      </w:r>
      <w:r>
        <w:rPr>
          <w:lang w:val="en-US" w:eastAsia="zh-CN"/>
        </w:rPr>
        <w:t xml:space="preserve">, </w:t>
      </w:r>
      <w:r w:rsidR="00B8401E">
        <w:rPr>
          <w:lang w:val="en-US" w:eastAsia="zh-CN"/>
        </w:rPr>
        <w:t xml:space="preserve">the following options </w:t>
      </w:r>
      <w:r w:rsidR="00B71C62">
        <w:rPr>
          <w:lang w:val="en-US" w:eastAsia="zh-CN"/>
        </w:rPr>
        <w:t xml:space="preserve">on frequency hopping were agreed </w:t>
      </w:r>
      <w:r w:rsidR="00B77534">
        <w:rPr>
          <w:lang w:val="en-US" w:eastAsia="zh-CN"/>
        </w:rPr>
        <w:t>for further</w:t>
      </w:r>
      <w:r w:rsidR="00B71C62">
        <w:rPr>
          <w:lang w:val="en-US" w:eastAsia="zh-CN"/>
        </w:rPr>
        <w:t xml:space="preserve"> down-select</w:t>
      </w:r>
      <w:r w:rsidR="00B77534">
        <w:rPr>
          <w:lang w:val="en-US" w:eastAsia="zh-CN"/>
        </w:rPr>
        <w:t>ion</w:t>
      </w:r>
      <w:r w:rsidR="00B8401E">
        <w:rPr>
          <w:lang w:val="en-US" w:eastAsia="zh-CN"/>
        </w:rPr>
        <w:t>.</w:t>
      </w:r>
    </w:p>
    <w:tbl>
      <w:tblPr>
        <w:tblStyle w:val="TableGrid"/>
        <w:tblW w:w="0" w:type="auto"/>
        <w:tblLook w:val="04A0" w:firstRow="1" w:lastRow="0" w:firstColumn="1" w:lastColumn="0" w:noHBand="0" w:noVBand="1"/>
      </w:tblPr>
      <w:tblGrid>
        <w:gridCol w:w="9010"/>
      </w:tblGrid>
      <w:tr w:rsidR="00B71C62" w:rsidRPr="00B71C62" w14:paraId="1C4BA52F" w14:textId="77777777" w:rsidTr="00B71C62">
        <w:tc>
          <w:tcPr>
            <w:tcW w:w="9010" w:type="dxa"/>
          </w:tcPr>
          <w:p w14:paraId="1D0CD04C" w14:textId="77777777" w:rsidR="00B71C62" w:rsidRPr="00B71C62" w:rsidRDefault="00B71C62" w:rsidP="00B71C62">
            <w:pPr>
              <w:rPr>
                <w:rFonts w:cs="Times"/>
                <w:b/>
                <w:bCs/>
                <w:sz w:val="20"/>
                <w:szCs w:val="20"/>
                <w:lang w:val="en-US" w:eastAsia="ko-KR"/>
              </w:rPr>
            </w:pPr>
            <w:r w:rsidRPr="00B71C62">
              <w:rPr>
                <w:rFonts w:cs="Times"/>
                <w:b/>
                <w:bCs/>
                <w:sz w:val="20"/>
                <w:szCs w:val="20"/>
                <w:highlight w:val="green"/>
              </w:rPr>
              <w:t>Agreement</w:t>
            </w:r>
          </w:p>
          <w:p w14:paraId="0F9FAD62" w14:textId="77777777" w:rsidR="00B71C62" w:rsidRPr="00B71C62" w:rsidRDefault="00B71C62" w:rsidP="00B71C62">
            <w:pPr>
              <w:rPr>
                <w:rFonts w:cs="Times"/>
                <w:sz w:val="20"/>
                <w:szCs w:val="20"/>
              </w:rPr>
            </w:pPr>
            <w:r w:rsidRPr="00B71C62">
              <w:rPr>
                <w:rFonts w:cs="Times"/>
                <w:sz w:val="20"/>
                <w:szCs w:val="20"/>
              </w:rPr>
              <w:t xml:space="preserve">When inter-slot frequency hopping is configured with Scheme 1, decide one from the below options in RAN1#105-e meeting,  </w:t>
            </w:r>
          </w:p>
          <w:p w14:paraId="7BCB3DCC" w14:textId="77777777" w:rsidR="00B71C62" w:rsidRPr="00B71C62" w:rsidRDefault="00B71C62" w:rsidP="00947041">
            <w:pPr>
              <w:numPr>
                <w:ilvl w:val="0"/>
                <w:numId w:val="5"/>
              </w:numPr>
              <w:rPr>
                <w:rFonts w:eastAsia="DengXian" w:cs="Times"/>
                <w:bCs/>
                <w:iCs/>
                <w:kern w:val="32"/>
                <w:sz w:val="20"/>
                <w:szCs w:val="20"/>
              </w:rPr>
            </w:pPr>
            <w:r w:rsidRPr="00B71C62">
              <w:rPr>
                <w:rFonts w:eastAsia="DengXian" w:cs="Times"/>
                <w:bCs/>
                <w:iCs/>
                <w:kern w:val="32"/>
                <w:sz w:val="20"/>
                <w:szCs w:val="20"/>
              </w:rPr>
              <w:t>Option 1</w:t>
            </w:r>
          </w:p>
          <w:p w14:paraId="3F0EB9F7" w14:textId="77777777" w:rsidR="00B71C62" w:rsidRPr="00B71C62" w:rsidRDefault="00B71C62" w:rsidP="00947041">
            <w:pPr>
              <w:numPr>
                <w:ilvl w:val="1"/>
                <w:numId w:val="5"/>
              </w:numPr>
              <w:rPr>
                <w:rFonts w:eastAsia="DengXian" w:cs="Times"/>
                <w:bCs/>
                <w:iCs/>
                <w:kern w:val="32"/>
                <w:sz w:val="20"/>
                <w:szCs w:val="20"/>
              </w:rPr>
            </w:pPr>
            <w:r w:rsidRPr="00B71C62">
              <w:rPr>
                <w:rFonts w:eastAsia="DengXian" w:cs="Times"/>
                <w:bCs/>
                <w:iCs/>
                <w:kern w:val="32"/>
                <w:sz w:val="20"/>
                <w:szCs w:val="20"/>
              </w:rPr>
              <w:t>If sequential mapping pattern is configured, frequency hopping is performed on slot level (as in Rel-15).</w:t>
            </w:r>
          </w:p>
          <w:p w14:paraId="33010023" w14:textId="77777777" w:rsidR="00B71C62" w:rsidRPr="00B71C62" w:rsidRDefault="00B71C62" w:rsidP="00947041">
            <w:pPr>
              <w:numPr>
                <w:ilvl w:val="1"/>
                <w:numId w:val="5"/>
              </w:numPr>
              <w:rPr>
                <w:rFonts w:eastAsia="DengXian" w:cs="Times"/>
                <w:bCs/>
                <w:iCs/>
                <w:kern w:val="32"/>
                <w:sz w:val="20"/>
                <w:szCs w:val="20"/>
              </w:rPr>
            </w:pPr>
            <w:r w:rsidRPr="00B71C62">
              <w:rPr>
                <w:rFonts w:eastAsia="DengXian" w:cs="Times"/>
                <w:bCs/>
                <w:iCs/>
                <w:kern w:val="32"/>
                <w:sz w:val="20"/>
                <w:szCs w:val="20"/>
              </w:rPr>
              <w:lastRenderedPageBreak/>
              <w:t xml:space="preserve">If cyclical mapping pattern is configured, frequency hopping is performed among the repetitions with the same beam. </w:t>
            </w:r>
          </w:p>
          <w:p w14:paraId="486F1C86" w14:textId="77777777" w:rsidR="00B71C62" w:rsidRPr="00B71C62" w:rsidRDefault="00B71C62" w:rsidP="00947041">
            <w:pPr>
              <w:numPr>
                <w:ilvl w:val="0"/>
                <w:numId w:val="5"/>
              </w:numPr>
              <w:rPr>
                <w:rFonts w:eastAsia="DengXian" w:cs="Times"/>
                <w:bCs/>
                <w:iCs/>
                <w:kern w:val="32"/>
                <w:sz w:val="20"/>
                <w:szCs w:val="20"/>
              </w:rPr>
            </w:pPr>
            <w:r w:rsidRPr="00B71C62">
              <w:rPr>
                <w:rFonts w:eastAsia="DengXian" w:cs="Times"/>
                <w:bCs/>
                <w:iCs/>
                <w:kern w:val="32"/>
                <w:sz w:val="20"/>
                <w:szCs w:val="20"/>
              </w:rPr>
              <w:t xml:space="preserve">Option 2: </w:t>
            </w:r>
          </w:p>
          <w:p w14:paraId="69A62A67" w14:textId="77777777" w:rsidR="00B71C62" w:rsidRPr="00B71C62" w:rsidRDefault="00B71C62" w:rsidP="00947041">
            <w:pPr>
              <w:numPr>
                <w:ilvl w:val="1"/>
                <w:numId w:val="5"/>
              </w:numPr>
              <w:rPr>
                <w:rFonts w:eastAsia="DengXian" w:cs="Times"/>
                <w:bCs/>
                <w:iCs/>
                <w:kern w:val="32"/>
                <w:sz w:val="20"/>
                <w:szCs w:val="20"/>
              </w:rPr>
            </w:pPr>
            <w:r w:rsidRPr="00B71C62">
              <w:rPr>
                <w:rFonts w:eastAsia="DengXian" w:cs="Times"/>
                <w:bCs/>
                <w:iCs/>
                <w:kern w:val="32"/>
                <w:sz w:val="20"/>
                <w:szCs w:val="20"/>
              </w:rPr>
              <w:t>gNB always configures sequential mapping pattern and frequency hopping is performed on slot level. (no spec impact)</w:t>
            </w:r>
          </w:p>
          <w:p w14:paraId="26B59693" w14:textId="77777777" w:rsidR="00B71C62" w:rsidRPr="00B71C62" w:rsidRDefault="00B71C62" w:rsidP="00947041">
            <w:pPr>
              <w:numPr>
                <w:ilvl w:val="0"/>
                <w:numId w:val="5"/>
              </w:numPr>
              <w:rPr>
                <w:rFonts w:eastAsia="DengXian" w:cs="Times"/>
                <w:bCs/>
                <w:iCs/>
                <w:kern w:val="32"/>
                <w:sz w:val="20"/>
                <w:szCs w:val="20"/>
              </w:rPr>
            </w:pPr>
            <w:r w:rsidRPr="00B71C62">
              <w:rPr>
                <w:rFonts w:eastAsia="DengXian" w:cs="Times"/>
                <w:bCs/>
                <w:iCs/>
                <w:kern w:val="32"/>
                <w:sz w:val="20"/>
                <w:szCs w:val="20"/>
              </w:rPr>
              <w:t>Option 3:</w:t>
            </w:r>
          </w:p>
          <w:p w14:paraId="1F5E411F" w14:textId="77777777" w:rsidR="00B71C62" w:rsidRPr="00B71C62" w:rsidRDefault="00B71C62" w:rsidP="00947041">
            <w:pPr>
              <w:numPr>
                <w:ilvl w:val="1"/>
                <w:numId w:val="5"/>
              </w:numPr>
              <w:rPr>
                <w:rFonts w:eastAsia="DengXian" w:cs="Times"/>
                <w:bCs/>
                <w:iCs/>
                <w:kern w:val="32"/>
                <w:sz w:val="20"/>
                <w:szCs w:val="20"/>
              </w:rPr>
            </w:pPr>
            <w:r w:rsidRPr="00B71C62">
              <w:rPr>
                <w:rFonts w:eastAsia="DengXian" w:cs="Times"/>
                <w:bCs/>
                <w:iCs/>
                <w:kern w:val="32"/>
                <w:sz w:val="20"/>
                <w:szCs w:val="20"/>
              </w:rPr>
              <w:t xml:space="preserve">Frequency hopping is performed on slot level as in Rel-15 (no spec impact). </w:t>
            </w:r>
          </w:p>
          <w:p w14:paraId="528D92F5" w14:textId="77777777" w:rsidR="00B71C62" w:rsidRPr="00B71C62" w:rsidRDefault="00B71C62" w:rsidP="00940D46">
            <w:pPr>
              <w:pStyle w:val="0Maintext"/>
              <w:spacing w:after="120" w:afterAutospacing="0" w:line="240" w:lineRule="auto"/>
              <w:ind w:firstLine="0"/>
              <w:rPr>
                <w:lang w:val="en-US" w:eastAsia="zh-CN"/>
              </w:rPr>
            </w:pPr>
          </w:p>
        </w:tc>
      </w:tr>
    </w:tbl>
    <w:p w14:paraId="60222440" w14:textId="77777777" w:rsidR="00B71C62" w:rsidRDefault="00B71C62" w:rsidP="00940D46">
      <w:pPr>
        <w:pStyle w:val="0Maintext"/>
        <w:spacing w:after="120" w:afterAutospacing="0" w:line="240" w:lineRule="auto"/>
        <w:ind w:firstLine="0"/>
        <w:rPr>
          <w:lang w:val="en-US" w:eastAsia="zh-CN"/>
        </w:rPr>
      </w:pPr>
    </w:p>
    <w:p w14:paraId="6233637C" w14:textId="2745F45F" w:rsidR="00940D46" w:rsidRDefault="00940D46" w:rsidP="00940D46">
      <w:pPr>
        <w:pStyle w:val="0Maintext"/>
        <w:spacing w:after="120" w:afterAutospacing="0" w:line="240" w:lineRule="auto"/>
        <w:ind w:firstLine="0"/>
        <w:rPr>
          <w:lang w:val="en-US" w:eastAsia="zh-CN"/>
        </w:rPr>
      </w:pPr>
      <w:r>
        <w:rPr>
          <w:lang w:val="en-US" w:eastAsia="zh-CN"/>
        </w:rPr>
        <w:t xml:space="preserve">As network may choose independent decoding for repetitions with the same beam, to achieve diversity gain, it should be supported to perform frequency hopping among the repetitions with the same beam. </w:t>
      </w:r>
      <w:r w:rsidR="00B71C62">
        <w:rPr>
          <w:lang w:val="en-US" w:eastAsia="zh-CN"/>
        </w:rPr>
        <w:t>Option 2 and 3 cannot support frequency hopping for cyclic mapping for scheme 1. If sequency mapping and cyclic mapping is dynamically changed, option 2 or option 3 may be fine, but if it is configured by RRC</w:t>
      </w:r>
      <w:r w:rsidR="00D84F79">
        <w:rPr>
          <w:lang w:val="en-US" w:eastAsia="zh-CN"/>
        </w:rPr>
        <w:t>, most likely cyclic mapping cannot be configured if gNB wants to dynamically enable frequency hopping.</w:t>
      </w:r>
    </w:p>
    <w:p w14:paraId="5094A86E" w14:textId="05F761D1" w:rsidR="00940D46" w:rsidRDefault="00940D46" w:rsidP="00940D46">
      <w:pPr>
        <w:pStyle w:val="0Maintext"/>
        <w:spacing w:after="120" w:afterAutospacing="0" w:line="240" w:lineRule="auto"/>
        <w:ind w:firstLine="0"/>
        <w:rPr>
          <w:b/>
          <w:bCs/>
          <w:i/>
          <w:iCs/>
          <w:lang w:val="en-US" w:eastAsia="zh-CN"/>
        </w:rPr>
      </w:pPr>
      <w:r w:rsidRPr="00DD2CFD">
        <w:rPr>
          <w:b/>
          <w:bCs/>
          <w:i/>
          <w:iCs/>
          <w:lang w:val="en-US" w:eastAsia="zh-CN"/>
        </w:rPr>
        <w:t>Proposal 4-</w:t>
      </w:r>
      <w:r w:rsidR="009E6718">
        <w:rPr>
          <w:b/>
          <w:bCs/>
          <w:i/>
          <w:iCs/>
          <w:lang w:val="en-US" w:eastAsia="zh-CN"/>
        </w:rPr>
        <w:t>2</w:t>
      </w:r>
      <w:r w:rsidRPr="00DD2CFD">
        <w:rPr>
          <w:b/>
          <w:bCs/>
          <w:i/>
          <w:iCs/>
          <w:lang w:val="en-US" w:eastAsia="zh-CN"/>
        </w:rPr>
        <w:t>: To achieve diversity gain, for multi-TRP PUSCH, support to perform frequency hopping among the repetitions with the same beam.</w:t>
      </w:r>
    </w:p>
    <w:p w14:paraId="7E8294AB" w14:textId="5B3A286A" w:rsidR="00D84F79" w:rsidRPr="00D84F79" w:rsidRDefault="00D84F79" w:rsidP="00947041">
      <w:pPr>
        <w:pStyle w:val="0Maintext"/>
        <w:numPr>
          <w:ilvl w:val="0"/>
          <w:numId w:val="7"/>
        </w:numPr>
        <w:spacing w:after="120" w:afterAutospacing="0" w:line="240" w:lineRule="auto"/>
        <w:rPr>
          <w:b/>
          <w:bCs/>
          <w:i/>
          <w:iCs/>
          <w:lang w:val="en-US" w:eastAsia="zh-CN"/>
        </w:rPr>
      </w:pPr>
      <w:r>
        <w:rPr>
          <w:b/>
          <w:bCs/>
          <w:i/>
          <w:iCs/>
          <w:lang w:val="en-US" w:eastAsia="zh-CN"/>
        </w:rPr>
        <w:t>For scheme 1, Option 1 should be supported</w:t>
      </w:r>
    </w:p>
    <w:p w14:paraId="18264BBC" w14:textId="1D269214" w:rsidR="00DD2CFD" w:rsidRDefault="00DD2CFD" w:rsidP="00DD2CFD">
      <w:pPr>
        <w:pStyle w:val="Heading2"/>
      </w:pPr>
      <w:r>
        <w:t>PUCCH and PUSCH collision handling</w:t>
      </w:r>
    </w:p>
    <w:p w14:paraId="347F9291" w14:textId="1580C9E7" w:rsidR="00DD2CFD" w:rsidRDefault="00DD2CFD" w:rsidP="00940D46">
      <w:pPr>
        <w:pStyle w:val="0Maintext"/>
        <w:spacing w:after="120" w:afterAutospacing="0" w:line="240" w:lineRule="auto"/>
        <w:ind w:firstLine="0"/>
        <w:rPr>
          <w:lang w:val="en-US" w:eastAsia="zh-CN"/>
        </w:rPr>
      </w:pPr>
      <w:r>
        <w:rPr>
          <w:lang w:val="en-US" w:eastAsia="zh-CN"/>
        </w:rPr>
        <w:t xml:space="preserve">In Rel-16, when PUCCH and TypeB PUSCH collide, the UCI is transmitted on the first actual repetition for TypeB PUSCH. With regard to the </w:t>
      </w:r>
      <w:r w:rsidR="00F94413">
        <w:rPr>
          <w:lang w:val="en-US" w:eastAsia="zh-CN"/>
        </w:rPr>
        <w:t>reliability for UCI transmission, similar to CSI report, it should be supported that the UCI can be transmitted in the first actual PUSCH repetition that meets Z and Z’ requirement (if applicable) corresponding to each beam.</w:t>
      </w:r>
    </w:p>
    <w:p w14:paraId="08CE63CF" w14:textId="325D0A5A" w:rsidR="00F94413" w:rsidRPr="00F94413" w:rsidRDefault="00F94413" w:rsidP="00940D46">
      <w:pPr>
        <w:pStyle w:val="0Maintext"/>
        <w:spacing w:after="120" w:afterAutospacing="0" w:line="240" w:lineRule="auto"/>
        <w:ind w:firstLine="0"/>
        <w:rPr>
          <w:b/>
          <w:bCs/>
          <w:i/>
          <w:iCs/>
          <w:lang w:val="en-US" w:eastAsia="zh-CN"/>
        </w:rPr>
      </w:pPr>
      <w:r w:rsidRPr="00F94413">
        <w:rPr>
          <w:b/>
          <w:bCs/>
          <w:i/>
          <w:iCs/>
          <w:lang w:val="en-US" w:eastAsia="zh-CN"/>
        </w:rPr>
        <w:t>Proposal 4-</w:t>
      </w:r>
      <w:r w:rsidR="009E6718">
        <w:rPr>
          <w:b/>
          <w:bCs/>
          <w:i/>
          <w:iCs/>
          <w:lang w:val="en-US" w:eastAsia="zh-CN"/>
        </w:rPr>
        <w:t>3</w:t>
      </w:r>
      <w:r w:rsidRPr="00F94413">
        <w:rPr>
          <w:b/>
          <w:bCs/>
          <w:i/>
          <w:iCs/>
          <w:lang w:val="en-US" w:eastAsia="zh-CN"/>
        </w:rPr>
        <w:t>: When mTRP PUSCH collides with PUCCH, support that UCI can be transmitted in the first actual PUSCH repetition corresponding to each beam</w:t>
      </w:r>
      <w:r w:rsidR="004C53C8">
        <w:rPr>
          <w:b/>
          <w:bCs/>
          <w:i/>
          <w:iCs/>
          <w:lang w:val="en-US" w:eastAsia="zh-CN"/>
        </w:rPr>
        <w:t xml:space="preserve"> based on the A-CSI report operation in mTRP PUSCH</w:t>
      </w:r>
      <w:r w:rsidRPr="00F94413">
        <w:rPr>
          <w:b/>
          <w:bCs/>
          <w:i/>
          <w:iCs/>
          <w:lang w:val="en-US" w:eastAsia="zh-CN"/>
        </w:rPr>
        <w:t>.</w:t>
      </w:r>
    </w:p>
    <w:p w14:paraId="1F2B791F" w14:textId="1611EBA6" w:rsidR="008E048D" w:rsidRDefault="008E048D" w:rsidP="003C5981">
      <w:pPr>
        <w:pStyle w:val="Heading2"/>
      </w:pPr>
      <w:r>
        <w:t>Gap between aperiodic SRS for NCB and associated CSI-RS</w:t>
      </w:r>
    </w:p>
    <w:p w14:paraId="413359A5" w14:textId="695311A5" w:rsidR="008E048D" w:rsidRDefault="008E048D" w:rsidP="008E048D">
      <w:pPr>
        <w:pStyle w:val="0Maintext"/>
        <w:spacing w:after="120" w:afterAutospacing="0" w:line="240" w:lineRule="auto"/>
        <w:ind w:firstLine="0"/>
        <w:rPr>
          <w:lang w:val="en-US" w:eastAsia="zh-CN"/>
        </w:rPr>
      </w:pPr>
      <w:r>
        <w:rPr>
          <w:lang w:val="en-US" w:eastAsia="zh-CN"/>
        </w:rPr>
        <w:t>The aperiodic SRS for NCB and associated CSI-RS can be jointly triggered, where the minimal gap between the two signals should be 42 symbols. In Rel-17, 2 SRS resource sets are introduced. If both SRS resource sets are triggered in an overlapped manner in time domain as shown in Figure 4, UE is not able to calculate the precoder for SRS in time, since in the worst case, the UE complexity is doubled. Thus the minimal gap should be 42+d symbols where d indicates the number of overlapped symbols for the two pairs of associated CSI-RS and aperiodic SRS for NCB.</w:t>
      </w:r>
    </w:p>
    <w:p w14:paraId="32D8D875" w14:textId="77DF2EE4" w:rsidR="008E048D" w:rsidRDefault="00A95B2D" w:rsidP="008E048D">
      <w:pPr>
        <w:pStyle w:val="0Maintext"/>
        <w:spacing w:after="120" w:afterAutospacing="0" w:line="240" w:lineRule="auto"/>
        <w:ind w:firstLine="0"/>
        <w:jc w:val="center"/>
        <w:rPr>
          <w:lang w:val="en-US" w:eastAsia="zh-CN"/>
        </w:rPr>
      </w:pPr>
      <w:r w:rsidRPr="00A95B2D">
        <w:rPr>
          <w:noProof/>
          <w:lang w:val="en-US" w:eastAsia="zh-CN"/>
        </w:rPr>
        <w:lastRenderedPageBreak/>
        <w:drawing>
          <wp:inline distT="0" distB="0" distL="0" distR="0" wp14:anchorId="4816E766" wp14:editId="63910E82">
            <wp:extent cx="4320000" cy="36509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000" cy="3650927"/>
                    </a:xfrm>
                    <a:prstGeom prst="rect">
                      <a:avLst/>
                    </a:prstGeom>
                  </pic:spPr>
                </pic:pic>
              </a:graphicData>
            </a:graphic>
          </wp:inline>
        </w:drawing>
      </w:r>
    </w:p>
    <w:p w14:paraId="1D8AA25C" w14:textId="442584CB" w:rsidR="008E048D" w:rsidRDefault="008E048D" w:rsidP="008E048D">
      <w:pPr>
        <w:pStyle w:val="0Maintext"/>
        <w:spacing w:after="120" w:afterAutospacing="0" w:line="240" w:lineRule="auto"/>
        <w:ind w:firstLine="0"/>
        <w:jc w:val="center"/>
        <w:rPr>
          <w:b/>
          <w:bCs/>
          <w:lang w:val="en-US" w:eastAsia="zh-CN"/>
        </w:rPr>
      </w:pPr>
      <w:r w:rsidRPr="008E048D">
        <w:rPr>
          <w:b/>
          <w:bCs/>
          <w:lang w:val="en-US" w:eastAsia="zh-CN"/>
        </w:rPr>
        <w:t xml:space="preserve">Figure </w:t>
      </w:r>
      <w:r w:rsidR="00287FA7">
        <w:rPr>
          <w:b/>
          <w:bCs/>
          <w:lang w:val="en-US" w:eastAsia="zh-CN"/>
        </w:rPr>
        <w:t>3</w:t>
      </w:r>
      <w:r w:rsidRPr="008E048D">
        <w:rPr>
          <w:b/>
          <w:bCs/>
          <w:lang w:val="en-US" w:eastAsia="zh-CN"/>
        </w:rPr>
        <w:t>: Potential case that leads to higher UE complexity for SRS precoder calculation</w:t>
      </w:r>
    </w:p>
    <w:p w14:paraId="45EC3B66" w14:textId="04098FEB" w:rsidR="009E6718" w:rsidRPr="009E6718" w:rsidRDefault="009E6718" w:rsidP="009E6718">
      <w:pPr>
        <w:pStyle w:val="0Maintext"/>
        <w:spacing w:after="120" w:afterAutospacing="0" w:line="240" w:lineRule="auto"/>
        <w:ind w:firstLine="0"/>
        <w:rPr>
          <w:lang w:val="en-US" w:eastAsia="zh-CN"/>
        </w:rPr>
      </w:pPr>
      <w:r w:rsidRPr="009E6718">
        <w:rPr>
          <w:lang w:val="en-US" w:eastAsia="zh-CN"/>
        </w:rPr>
        <w:t>In RAN1 #106b, the following agreement was achieved:</w:t>
      </w:r>
    </w:p>
    <w:tbl>
      <w:tblPr>
        <w:tblStyle w:val="TableGrid"/>
        <w:tblW w:w="0" w:type="auto"/>
        <w:tblLook w:val="04A0" w:firstRow="1" w:lastRow="0" w:firstColumn="1" w:lastColumn="0" w:noHBand="0" w:noVBand="1"/>
      </w:tblPr>
      <w:tblGrid>
        <w:gridCol w:w="9010"/>
      </w:tblGrid>
      <w:tr w:rsidR="009E6718" w14:paraId="35FB990F" w14:textId="77777777" w:rsidTr="009E6718">
        <w:tc>
          <w:tcPr>
            <w:tcW w:w="9010" w:type="dxa"/>
          </w:tcPr>
          <w:p w14:paraId="622538C1" w14:textId="77777777" w:rsidR="009E6718" w:rsidRPr="00A478A7" w:rsidRDefault="009E6718" w:rsidP="009E6718">
            <w:pPr>
              <w:rPr>
                <w:b/>
                <w:bCs/>
                <w:sz w:val="20"/>
                <w:szCs w:val="20"/>
                <w:highlight w:val="green"/>
              </w:rPr>
            </w:pPr>
            <w:r w:rsidRPr="00A478A7">
              <w:rPr>
                <w:b/>
                <w:bCs/>
                <w:sz w:val="20"/>
                <w:szCs w:val="20"/>
                <w:highlight w:val="green"/>
              </w:rPr>
              <w:t>Agreement</w:t>
            </w:r>
          </w:p>
          <w:p w14:paraId="48FF33D5" w14:textId="77777777" w:rsidR="009E6718" w:rsidRPr="00287FA7" w:rsidRDefault="009E6718" w:rsidP="009E6718">
            <w:pPr>
              <w:jc w:val="both"/>
              <w:rPr>
                <w:color w:val="000000" w:themeColor="text1"/>
                <w:sz w:val="20"/>
                <w:szCs w:val="20"/>
              </w:rPr>
            </w:pPr>
            <w:r w:rsidRPr="00287FA7">
              <w:rPr>
                <w:color w:val="000000" w:themeColor="text1"/>
                <w:sz w:val="20"/>
                <w:szCs w:val="20"/>
              </w:rPr>
              <w:t>For NCB based mTRP PUSCH repetition, on the minimal gap between associated NZP-CSI-RS and aperiodic NCB SRS, select one from the below in RAN1 #107-e meeting,</w:t>
            </w:r>
          </w:p>
          <w:p w14:paraId="0174458E" w14:textId="77777777" w:rsidR="009E6718" w:rsidRPr="00287FA7" w:rsidRDefault="009E6718" w:rsidP="00947041">
            <w:pPr>
              <w:numPr>
                <w:ilvl w:val="0"/>
                <w:numId w:val="22"/>
              </w:numPr>
              <w:rPr>
                <w:color w:val="000000" w:themeColor="text1"/>
                <w:sz w:val="20"/>
                <w:szCs w:val="20"/>
              </w:rPr>
            </w:pPr>
            <w:r w:rsidRPr="00287FA7">
              <w:rPr>
                <w:color w:val="000000" w:themeColor="text1"/>
                <w:sz w:val="20"/>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649CFD86" w14:textId="77777777" w:rsidR="009E6718" w:rsidRPr="00287FA7" w:rsidRDefault="009E6718" w:rsidP="00947041">
            <w:pPr>
              <w:numPr>
                <w:ilvl w:val="1"/>
                <w:numId w:val="22"/>
              </w:numPr>
              <w:rPr>
                <w:color w:val="000000" w:themeColor="text1"/>
                <w:sz w:val="20"/>
                <w:szCs w:val="20"/>
              </w:rPr>
            </w:pPr>
            <w:r w:rsidRPr="00287FA7">
              <w:rPr>
                <w:color w:val="000000" w:themeColor="text1"/>
                <w:sz w:val="20"/>
                <w:szCs w:val="20"/>
              </w:rPr>
              <w:t>FFS: value of d</w:t>
            </w:r>
          </w:p>
          <w:p w14:paraId="75B6EC92" w14:textId="77777777" w:rsidR="009E6718" w:rsidRPr="00287FA7" w:rsidRDefault="009E6718" w:rsidP="00947041">
            <w:pPr>
              <w:numPr>
                <w:ilvl w:val="0"/>
                <w:numId w:val="22"/>
              </w:numPr>
              <w:rPr>
                <w:color w:val="000000" w:themeColor="text1"/>
                <w:sz w:val="20"/>
                <w:szCs w:val="20"/>
              </w:rPr>
            </w:pPr>
            <w:r w:rsidRPr="00287FA7">
              <w:rPr>
                <w:color w:val="000000" w:themeColor="text1"/>
                <w:sz w:val="20"/>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059EA21E" w14:textId="77777777" w:rsidR="009E6718" w:rsidRPr="00287FA7" w:rsidRDefault="009E6718" w:rsidP="00947041">
            <w:pPr>
              <w:numPr>
                <w:ilvl w:val="1"/>
                <w:numId w:val="22"/>
              </w:numPr>
              <w:rPr>
                <w:color w:val="000000" w:themeColor="text1"/>
                <w:sz w:val="20"/>
                <w:szCs w:val="20"/>
              </w:rPr>
            </w:pPr>
            <w:r w:rsidRPr="00287FA7">
              <w:rPr>
                <w:color w:val="000000" w:themeColor="text1"/>
                <w:sz w:val="20"/>
                <w:szCs w:val="20"/>
              </w:rPr>
              <w:t>The minimal gap between associated NZP-CSI-RS and aperiodic SRS is same as Rel-15/16.</w:t>
            </w:r>
          </w:p>
          <w:p w14:paraId="31BDFCCA" w14:textId="77777777" w:rsidR="009E6718" w:rsidRPr="00287FA7" w:rsidRDefault="009E6718" w:rsidP="00947041">
            <w:pPr>
              <w:numPr>
                <w:ilvl w:val="0"/>
                <w:numId w:val="22"/>
              </w:numPr>
              <w:rPr>
                <w:color w:val="000000" w:themeColor="text1"/>
                <w:sz w:val="20"/>
                <w:szCs w:val="20"/>
              </w:rPr>
            </w:pPr>
            <w:r w:rsidRPr="00287FA7">
              <w:rPr>
                <w:color w:val="000000" w:themeColor="text1"/>
                <w:sz w:val="20"/>
                <w:szCs w:val="20"/>
              </w:rPr>
              <w:t>Alt.3: Introduce a UE capability on UE support simultaneous precoding calculation for different associated NZP-CSI-RS within a CC.</w:t>
            </w:r>
          </w:p>
          <w:p w14:paraId="6097AB72" w14:textId="77777777" w:rsidR="009E6718" w:rsidRPr="00287FA7" w:rsidRDefault="009E6718" w:rsidP="00947041">
            <w:pPr>
              <w:numPr>
                <w:ilvl w:val="1"/>
                <w:numId w:val="22"/>
              </w:numPr>
              <w:rPr>
                <w:color w:val="000000" w:themeColor="text1"/>
                <w:sz w:val="20"/>
                <w:szCs w:val="20"/>
              </w:rPr>
            </w:pPr>
            <w:r w:rsidRPr="00287FA7">
              <w:rPr>
                <w:color w:val="000000" w:themeColor="text1"/>
                <w:sz w:val="20"/>
                <w:szCs w:val="20"/>
              </w:rPr>
              <w:t>The minimal gap between associated NZP-CSI-RS and aperiodic SRS is same as Rel-15/16.</w:t>
            </w:r>
          </w:p>
          <w:p w14:paraId="35991AFE" w14:textId="77777777" w:rsidR="009E6718" w:rsidRPr="00287FA7" w:rsidRDefault="009E6718" w:rsidP="00947041">
            <w:pPr>
              <w:numPr>
                <w:ilvl w:val="0"/>
                <w:numId w:val="22"/>
              </w:numPr>
              <w:rPr>
                <w:color w:val="000000" w:themeColor="text1"/>
                <w:sz w:val="20"/>
                <w:szCs w:val="20"/>
              </w:rPr>
            </w:pPr>
            <w:r w:rsidRPr="00287FA7">
              <w:rPr>
                <w:color w:val="000000" w:themeColor="text1"/>
                <w:sz w:val="20"/>
                <w:szCs w:val="20"/>
              </w:rPr>
              <w:t>Alt. 4: There is nothing wrong with the legacy procedures and capability indication to handle this issue. No changes to spec.</w:t>
            </w:r>
          </w:p>
          <w:p w14:paraId="290EC07F" w14:textId="77777777" w:rsidR="009E6718" w:rsidRDefault="009E6718" w:rsidP="009E6718">
            <w:pPr>
              <w:pStyle w:val="0Maintext"/>
              <w:spacing w:after="120" w:afterAutospacing="0" w:line="240" w:lineRule="auto"/>
              <w:ind w:firstLine="0"/>
              <w:rPr>
                <w:lang w:val="en-US" w:eastAsia="zh-CN"/>
              </w:rPr>
            </w:pPr>
          </w:p>
        </w:tc>
      </w:tr>
    </w:tbl>
    <w:p w14:paraId="7DE2DFA4" w14:textId="4DAD4F4D" w:rsidR="009E6718" w:rsidRDefault="009E6718" w:rsidP="009E6718">
      <w:pPr>
        <w:pStyle w:val="0Maintext"/>
        <w:spacing w:after="120" w:afterAutospacing="0" w:line="240" w:lineRule="auto"/>
        <w:ind w:firstLine="0"/>
        <w:rPr>
          <w:lang w:val="en-US" w:eastAsia="zh-CN"/>
        </w:rPr>
      </w:pPr>
    </w:p>
    <w:p w14:paraId="433EDEC7" w14:textId="75C55CB7" w:rsidR="009E6718" w:rsidRPr="009E6718" w:rsidRDefault="009E6718" w:rsidP="009E6718">
      <w:pPr>
        <w:pStyle w:val="0Maintext"/>
        <w:spacing w:after="120" w:afterAutospacing="0" w:line="240" w:lineRule="auto"/>
        <w:ind w:firstLine="0"/>
        <w:rPr>
          <w:lang w:val="en-US" w:eastAsia="zh-CN"/>
        </w:rPr>
      </w:pPr>
      <w:r>
        <w:rPr>
          <w:lang w:val="en-US" w:eastAsia="zh-CN"/>
        </w:rPr>
        <w:t>Both Alt1 and Alt2 can fix this issue, while Alt1 can be more flexible to gNB scheduling. For Alt3, if the candidate value includes 1</w:t>
      </w:r>
      <w:r w:rsidR="00C01AEF">
        <w:rPr>
          <w:lang w:val="en-US" w:eastAsia="zh-CN"/>
        </w:rPr>
        <w:t>, it could achieve the same functionality as Alt2.</w:t>
      </w:r>
    </w:p>
    <w:p w14:paraId="247A475B" w14:textId="401F59CC" w:rsidR="008E048D" w:rsidRDefault="008E048D" w:rsidP="008E048D">
      <w:pPr>
        <w:pStyle w:val="0Maintext"/>
        <w:spacing w:after="120" w:afterAutospacing="0" w:line="240" w:lineRule="auto"/>
        <w:ind w:firstLine="0"/>
        <w:rPr>
          <w:b/>
          <w:bCs/>
          <w:i/>
          <w:iCs/>
          <w:lang w:val="en-US" w:eastAsia="zh-CN"/>
        </w:rPr>
      </w:pPr>
      <w:r w:rsidRPr="008E048D">
        <w:rPr>
          <w:b/>
          <w:bCs/>
          <w:i/>
          <w:iCs/>
          <w:lang w:val="en-US" w:eastAsia="zh-CN"/>
        </w:rPr>
        <w:t>Proposal 4-</w:t>
      </w:r>
      <w:r w:rsidR="00C01AEF">
        <w:rPr>
          <w:b/>
          <w:bCs/>
          <w:i/>
          <w:iCs/>
          <w:lang w:val="en-US" w:eastAsia="zh-CN"/>
        </w:rPr>
        <w:t>4</w:t>
      </w:r>
      <w:r w:rsidRPr="008E048D">
        <w:rPr>
          <w:b/>
          <w:bCs/>
          <w:i/>
          <w:iCs/>
          <w:lang w:val="en-US" w:eastAsia="zh-CN"/>
        </w:rPr>
        <w:t>: For the minimal gap between associated CSI-RS and aperiodic SRS for NCB</w:t>
      </w:r>
      <w:r w:rsidR="00C01AEF">
        <w:rPr>
          <w:b/>
          <w:bCs/>
          <w:i/>
          <w:iCs/>
          <w:lang w:val="en-US" w:eastAsia="zh-CN"/>
        </w:rPr>
        <w:t>, support Alt1, where the minimal gap is</w:t>
      </w:r>
      <w:r w:rsidRPr="008E048D">
        <w:rPr>
          <w:b/>
          <w:bCs/>
          <w:i/>
          <w:iCs/>
          <w:lang w:val="en-US" w:eastAsia="zh-CN"/>
        </w:rPr>
        <w:t xml:space="preserve"> 42+d symbols, </w:t>
      </w:r>
      <w:r w:rsidR="00C01AEF">
        <w:rPr>
          <w:b/>
          <w:bCs/>
          <w:i/>
          <w:iCs/>
          <w:lang w:val="en-US" w:eastAsia="zh-CN"/>
        </w:rPr>
        <w:t>and</w:t>
      </w:r>
      <w:r w:rsidRPr="008E048D">
        <w:rPr>
          <w:b/>
          <w:bCs/>
          <w:i/>
          <w:iCs/>
          <w:lang w:val="en-US" w:eastAsia="zh-CN"/>
        </w:rPr>
        <w:t xml:space="preserve"> d indicates the number of overlapped symbols for the two pairs of associated CSI-RS and aperiodic SRS for NCB.</w:t>
      </w:r>
    </w:p>
    <w:p w14:paraId="0DC4B381" w14:textId="73BD7B53" w:rsidR="00C01AEF" w:rsidRDefault="00C01AEF" w:rsidP="00C01AEF">
      <w:pPr>
        <w:pStyle w:val="Heading2"/>
      </w:pPr>
      <w:r>
        <w:lastRenderedPageBreak/>
        <w:t>Interworking with cross-slot channel estimation</w:t>
      </w:r>
    </w:p>
    <w:p w14:paraId="420CD304" w14:textId="322E6FB3" w:rsidR="00C01AEF" w:rsidRDefault="00C01AEF" w:rsidP="008E048D">
      <w:pPr>
        <w:pStyle w:val="0Maintext"/>
        <w:spacing w:after="120" w:afterAutospacing="0" w:line="240" w:lineRule="auto"/>
        <w:ind w:firstLine="0"/>
        <w:rPr>
          <w:lang w:val="en-US" w:eastAsia="zh-CN"/>
        </w:rPr>
      </w:pPr>
      <w:r>
        <w:rPr>
          <w:lang w:val="en-US" w:eastAsia="zh-CN"/>
        </w:rPr>
        <w:t>Cross-slot channel estimation is introduced in Rel-17 to improve the uplink coverage, which requires UE to transmit the uplink signals in consecutive slots with the same beam and precoder. To achieve better performance, it could be better that the number of consecutive slots for one beam could be as many as possible. However, current mTRP operation only supports 2 consecutive slots per beam, which restrict the performance of cross-slot channel estimation quite a lot. Therefore, with regard to cross-slot channel estimation, some other mapping pattern needs to be considered for sequential mapping.</w:t>
      </w:r>
    </w:p>
    <w:p w14:paraId="3A7FE93D" w14:textId="45BDDD72" w:rsidR="00C01AEF" w:rsidRDefault="00C01AEF" w:rsidP="008E048D">
      <w:pPr>
        <w:pStyle w:val="0Maintext"/>
        <w:spacing w:after="120" w:afterAutospacing="0" w:line="240" w:lineRule="auto"/>
        <w:ind w:firstLine="0"/>
        <w:rPr>
          <w:b/>
          <w:bCs/>
          <w:i/>
          <w:iCs/>
          <w:lang w:val="en-US" w:eastAsia="zh-CN"/>
        </w:rPr>
      </w:pPr>
      <w:r w:rsidRPr="00C01AEF">
        <w:rPr>
          <w:b/>
          <w:bCs/>
          <w:i/>
          <w:iCs/>
          <w:lang w:val="en-US" w:eastAsia="zh-CN"/>
        </w:rPr>
        <w:t>Proposal 4-5: With regard to cross-slot channel estimation, support to configure the number of consecutive slots per beam for sequential mapping, where the candidate value is based on the candidate time domain bundling window size for cross-slot channel estimation.</w:t>
      </w:r>
    </w:p>
    <w:p w14:paraId="1FE53A94" w14:textId="1B2B1DD6" w:rsidR="004A1BAE" w:rsidRPr="004A1BAE" w:rsidRDefault="004A1BAE" w:rsidP="004A1BAE">
      <w:pPr>
        <w:pStyle w:val="Heading2"/>
      </w:pPr>
      <w:r w:rsidRPr="004A1BAE">
        <w:t>Interworking with TB over multiple slots</w:t>
      </w:r>
    </w:p>
    <w:p w14:paraId="26577D48" w14:textId="4FFA90BD" w:rsidR="004A1BAE" w:rsidRDefault="004A1BAE" w:rsidP="008E048D">
      <w:pPr>
        <w:pStyle w:val="0Maintext"/>
        <w:spacing w:after="120" w:afterAutospacing="0" w:line="240" w:lineRule="auto"/>
        <w:ind w:firstLine="0"/>
        <w:rPr>
          <w:lang w:val="en-US" w:eastAsia="zh-CN"/>
        </w:rPr>
      </w:pPr>
      <w:r>
        <w:rPr>
          <w:lang w:val="en-US" w:eastAsia="zh-CN"/>
        </w:rPr>
        <w:t>When TB over multiple slots are enabled, there are two options to determine the beam pattern – one is to define the beam pattern in slot level, and the other is to define the beam pattern in repetition level. Figure 4 illustrates one example for the two options.</w:t>
      </w:r>
    </w:p>
    <w:p w14:paraId="47FB6A36" w14:textId="52681D6E" w:rsidR="004A1BAE" w:rsidRDefault="004A1BAE" w:rsidP="004A1BAE">
      <w:pPr>
        <w:pStyle w:val="0Maintext"/>
        <w:spacing w:after="120" w:afterAutospacing="0" w:line="240" w:lineRule="auto"/>
        <w:ind w:firstLine="0"/>
        <w:jc w:val="center"/>
        <w:rPr>
          <w:lang w:val="en-US" w:eastAsia="zh-CN"/>
        </w:rPr>
      </w:pPr>
      <w:r w:rsidRPr="004A1BAE">
        <w:rPr>
          <w:lang w:val="en-US" w:eastAsia="zh-CN"/>
        </w:rPr>
        <w:drawing>
          <wp:inline distT="0" distB="0" distL="0" distR="0" wp14:anchorId="7F3DE29E" wp14:editId="1EED00C6">
            <wp:extent cx="5727700" cy="27343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2734310"/>
                    </a:xfrm>
                    <a:prstGeom prst="rect">
                      <a:avLst/>
                    </a:prstGeom>
                  </pic:spPr>
                </pic:pic>
              </a:graphicData>
            </a:graphic>
          </wp:inline>
        </w:drawing>
      </w:r>
    </w:p>
    <w:p w14:paraId="47AEE414" w14:textId="62DD2A67" w:rsidR="004A1BAE" w:rsidRPr="004A1BAE" w:rsidRDefault="004A1BAE" w:rsidP="004A1BAE">
      <w:pPr>
        <w:pStyle w:val="0Maintext"/>
        <w:spacing w:after="120" w:afterAutospacing="0" w:line="240" w:lineRule="auto"/>
        <w:ind w:firstLine="0"/>
        <w:jc w:val="center"/>
        <w:rPr>
          <w:rFonts w:hint="eastAsia"/>
          <w:b/>
          <w:bCs/>
          <w:lang w:val="en-US" w:eastAsia="zh-CN"/>
        </w:rPr>
      </w:pPr>
      <w:r w:rsidRPr="004A1BAE">
        <w:rPr>
          <w:b/>
          <w:bCs/>
          <w:lang w:val="en-US" w:eastAsia="zh-CN"/>
        </w:rPr>
        <w:t>Figure 4: One example for TB over multiple slots in mTRP (Sequential mapping, number of repetitions = 2, number of slots for a TB = 4</w:t>
      </w:r>
      <w:r>
        <w:rPr>
          <w:b/>
          <w:bCs/>
          <w:lang w:val="en-US" w:eastAsia="zh-CN"/>
        </w:rPr>
        <w:t>, TB1 and TB2 are repetitions for a TB</w:t>
      </w:r>
      <w:r w:rsidRPr="004A1BAE">
        <w:rPr>
          <w:b/>
          <w:bCs/>
          <w:lang w:val="en-US" w:eastAsia="zh-CN"/>
        </w:rPr>
        <w:t>)</w:t>
      </w:r>
    </w:p>
    <w:p w14:paraId="335B8785" w14:textId="12D57C47" w:rsidR="004A1BAE" w:rsidRPr="004A1BAE" w:rsidRDefault="004A1BAE" w:rsidP="008E048D">
      <w:pPr>
        <w:pStyle w:val="0Maintext"/>
        <w:spacing w:after="120" w:afterAutospacing="0" w:line="240" w:lineRule="auto"/>
        <w:ind w:firstLine="0"/>
        <w:rPr>
          <w:lang w:val="en-US" w:eastAsia="zh-CN"/>
        </w:rPr>
      </w:pPr>
      <w:r>
        <w:rPr>
          <w:lang w:val="en-US" w:eastAsia="zh-CN"/>
        </w:rPr>
        <w:t>Option 2 could be better than option 1 from latency and network power saving perspective, as gNB may decode the TB correctly with beam 1 only. Then gNB does not need to decode the second repetition for the TB with beam 2. Thus, for TB over multiple slots, the beam mapping pattern should be defined in repetition level.</w:t>
      </w:r>
    </w:p>
    <w:p w14:paraId="0502448C" w14:textId="5F8EF330" w:rsidR="004A1BAE" w:rsidRPr="00C01AEF" w:rsidRDefault="004A1BAE" w:rsidP="008E048D">
      <w:pPr>
        <w:pStyle w:val="0Maintext"/>
        <w:spacing w:after="120" w:afterAutospacing="0" w:line="240" w:lineRule="auto"/>
        <w:ind w:firstLine="0"/>
        <w:rPr>
          <w:b/>
          <w:bCs/>
          <w:i/>
          <w:iCs/>
          <w:lang w:val="en-US" w:eastAsia="zh-CN"/>
        </w:rPr>
      </w:pPr>
      <w:r>
        <w:rPr>
          <w:b/>
          <w:bCs/>
          <w:i/>
          <w:iCs/>
          <w:lang w:val="en-US" w:eastAsia="zh-CN"/>
        </w:rPr>
        <w:t>Proposal 4-6: When TB over multiple slots is enabled, the beam mapping pattern, i.e. cyclic mapping and sequential mapping, should be defined in repetition level.</w:t>
      </w:r>
    </w:p>
    <w:p w14:paraId="319B6700" w14:textId="2C7FF69F" w:rsidR="007A1F9E" w:rsidRDefault="007A1F9E" w:rsidP="007A1F9E">
      <w:pPr>
        <w:pStyle w:val="Heading1"/>
      </w:pPr>
      <w:r>
        <w:t>Conclusion</w:t>
      </w:r>
    </w:p>
    <w:p w14:paraId="493C61C7" w14:textId="763988F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multi-TRP reliability enhancement</w:t>
      </w:r>
      <w:r>
        <w:rPr>
          <w:lang w:val="en-US" w:eastAsia="zh-CN"/>
        </w:rPr>
        <w:t>. Based on the discussion, the following proposals have been achieved.</w:t>
      </w:r>
    </w:p>
    <w:p w14:paraId="77524F63" w14:textId="02B937A3" w:rsidR="007A1F9E" w:rsidRPr="007A1F9E" w:rsidRDefault="002454C7" w:rsidP="00361704">
      <w:pPr>
        <w:pStyle w:val="0Maintext"/>
        <w:spacing w:after="120" w:afterAutospacing="0" w:line="240" w:lineRule="auto"/>
        <w:ind w:firstLine="0"/>
        <w:rPr>
          <w:i/>
          <w:iCs/>
          <w:u w:val="single"/>
          <w:lang w:val="en-US" w:eastAsia="zh-CN"/>
        </w:rPr>
      </w:pPr>
      <w:r>
        <w:rPr>
          <w:i/>
          <w:iCs/>
          <w:u w:val="single"/>
          <w:lang w:val="en-US" w:eastAsia="zh-CN"/>
        </w:rPr>
        <w:t>PDCCH</w:t>
      </w:r>
    </w:p>
    <w:p w14:paraId="30D24AE8" w14:textId="77777777" w:rsidR="00287FA7" w:rsidRDefault="00287FA7" w:rsidP="00287FA7">
      <w:pPr>
        <w:pStyle w:val="0Maintext"/>
        <w:spacing w:after="120" w:afterAutospacing="0" w:line="240" w:lineRule="auto"/>
        <w:ind w:firstLine="0"/>
        <w:rPr>
          <w:b/>
          <w:bCs/>
          <w:i/>
          <w:iCs/>
          <w:lang w:val="en-US" w:eastAsia="zh-CN"/>
        </w:rPr>
      </w:pPr>
      <w:r w:rsidRPr="007800AD">
        <w:rPr>
          <w:b/>
          <w:bCs/>
          <w:i/>
          <w:iCs/>
          <w:lang w:val="en-US" w:eastAsia="zh-CN"/>
        </w:rPr>
        <w:t xml:space="preserve">Proposal </w:t>
      </w:r>
      <w:r>
        <w:rPr>
          <w:b/>
          <w:bCs/>
          <w:i/>
          <w:iCs/>
          <w:lang w:val="en-US" w:eastAsia="zh-CN"/>
        </w:rPr>
        <w:t>2-</w:t>
      </w:r>
      <w:r w:rsidRPr="007800AD">
        <w:rPr>
          <w:b/>
          <w:bCs/>
          <w:i/>
          <w:iCs/>
          <w:lang w:val="en-US" w:eastAsia="zh-CN"/>
        </w:rPr>
        <w:t xml:space="preserve">1: </w:t>
      </w:r>
      <w:r>
        <w:rPr>
          <w:b/>
          <w:bCs/>
          <w:i/>
          <w:iCs/>
          <w:lang w:val="en-US" w:eastAsia="zh-CN"/>
        </w:rPr>
        <w:t>With regard to non-SFN + SFN case for different CCs, the QCL-TypeD collision handling rule can be extended as follows:</w:t>
      </w:r>
    </w:p>
    <w:p w14:paraId="0E906AD8" w14:textId="77777777" w:rsidR="00287FA7" w:rsidRDefault="00287FA7" w:rsidP="00947041">
      <w:pPr>
        <w:pStyle w:val="0Maintext"/>
        <w:numPr>
          <w:ilvl w:val="0"/>
          <w:numId w:val="25"/>
        </w:numPr>
        <w:spacing w:after="120" w:afterAutospacing="0" w:line="240" w:lineRule="auto"/>
        <w:rPr>
          <w:b/>
          <w:bCs/>
          <w:i/>
          <w:iCs/>
          <w:lang w:val="en-US" w:eastAsia="zh-CN"/>
        </w:rPr>
      </w:pPr>
      <w:r w:rsidRPr="00D906DF">
        <w:rPr>
          <w:b/>
          <w:bCs/>
          <w:i/>
          <w:iCs/>
          <w:lang w:val="en-US" w:eastAsia="zh-CN"/>
        </w:rPr>
        <w:t xml:space="preserve">Reuse legacy priority rule to identify the first QCL-TypeD property, </w:t>
      </w:r>
    </w:p>
    <w:p w14:paraId="555F9BA9" w14:textId="77777777" w:rsidR="00287FA7" w:rsidRDefault="00287FA7" w:rsidP="00947041">
      <w:pPr>
        <w:pStyle w:val="0Maintext"/>
        <w:numPr>
          <w:ilvl w:val="1"/>
          <w:numId w:val="25"/>
        </w:numPr>
        <w:spacing w:after="120" w:afterAutospacing="0" w:line="240" w:lineRule="auto"/>
        <w:rPr>
          <w:b/>
          <w:bCs/>
          <w:i/>
          <w:iCs/>
          <w:lang w:val="en-US" w:eastAsia="zh-CN"/>
        </w:rPr>
      </w:pPr>
      <w:r>
        <w:rPr>
          <w:b/>
          <w:bCs/>
          <w:i/>
          <w:iCs/>
          <w:lang w:val="en-US" w:eastAsia="zh-CN"/>
        </w:rPr>
        <w:t>If the SS set with highest priority is associated with a CORESET with two TCI states, the second QCL-TypeD property is identified based on the second TCI state</w:t>
      </w:r>
    </w:p>
    <w:p w14:paraId="4FE38F44" w14:textId="77777777" w:rsidR="00287FA7" w:rsidRPr="00D906DF" w:rsidRDefault="00287FA7" w:rsidP="00947041">
      <w:pPr>
        <w:pStyle w:val="0Maintext"/>
        <w:numPr>
          <w:ilvl w:val="1"/>
          <w:numId w:val="25"/>
        </w:numPr>
        <w:spacing w:after="120" w:afterAutospacing="0" w:line="240" w:lineRule="auto"/>
        <w:rPr>
          <w:b/>
          <w:bCs/>
          <w:i/>
          <w:iCs/>
          <w:lang w:val="en-US" w:eastAsia="zh-CN"/>
        </w:rPr>
      </w:pPr>
      <w:r>
        <w:rPr>
          <w:b/>
          <w:bCs/>
          <w:i/>
          <w:iCs/>
          <w:lang w:val="en-US" w:eastAsia="zh-CN"/>
        </w:rPr>
        <w:lastRenderedPageBreak/>
        <w:t>Otherwise</w:t>
      </w:r>
      <w:r w:rsidRPr="00D906DF">
        <w:rPr>
          <w:b/>
          <w:bCs/>
          <w:i/>
          <w:iCs/>
          <w:lang w:val="en-US" w:eastAsia="zh-CN"/>
        </w:rPr>
        <w:t>, identify the second QCL-TypeD according to one of the SS sets that is linked with a SS set with the first QCL-TypeD (among the multiple overlapping CORESETs)</w:t>
      </w:r>
    </w:p>
    <w:p w14:paraId="67FBFA9E" w14:textId="77777777" w:rsidR="00287FA7" w:rsidRPr="00D906DF" w:rsidRDefault="00287FA7" w:rsidP="00947041">
      <w:pPr>
        <w:pStyle w:val="0Maintext"/>
        <w:numPr>
          <w:ilvl w:val="2"/>
          <w:numId w:val="25"/>
        </w:numPr>
        <w:spacing w:after="120" w:afterAutospacing="0" w:line="240" w:lineRule="auto"/>
        <w:rPr>
          <w:b/>
          <w:bCs/>
          <w:i/>
          <w:iCs/>
          <w:lang w:val="en-US" w:eastAsia="zh-CN"/>
        </w:rPr>
      </w:pPr>
      <w:r w:rsidRPr="00D906DF">
        <w:rPr>
          <w:b/>
          <w:bCs/>
          <w:i/>
          <w:iCs/>
          <w:lang w:val="en-US" w:eastAsia="zh-CN"/>
        </w:rPr>
        <w:t>In the case of multiple such SS set pairs, Rel. 15 priority order is followed for the second QCL-TypeD determination</w:t>
      </w:r>
    </w:p>
    <w:p w14:paraId="48CA7436" w14:textId="77777777" w:rsidR="00287FA7" w:rsidRPr="00D906DF" w:rsidRDefault="00287FA7" w:rsidP="00947041">
      <w:pPr>
        <w:pStyle w:val="0Maintext"/>
        <w:numPr>
          <w:ilvl w:val="2"/>
          <w:numId w:val="25"/>
        </w:numPr>
        <w:spacing w:after="120" w:afterAutospacing="0" w:line="240" w:lineRule="auto"/>
        <w:rPr>
          <w:b/>
          <w:bCs/>
          <w:i/>
          <w:iCs/>
          <w:lang w:val="en-US" w:eastAsia="zh-CN"/>
        </w:rPr>
      </w:pPr>
      <w:r w:rsidRPr="00D906DF">
        <w:rPr>
          <w:b/>
          <w:bCs/>
          <w:i/>
          <w:iCs/>
          <w:lang w:val="en-US" w:eastAsia="zh-CN"/>
        </w:rPr>
        <w:t>In the case of no such SS set pair, a second QCL-TypeD is not determined</w:t>
      </w:r>
    </w:p>
    <w:p w14:paraId="5D8E96DC" w14:textId="03CE0F13" w:rsidR="00F82E08" w:rsidRPr="00F75DE8" w:rsidRDefault="00F82E08" w:rsidP="00F82E08">
      <w:pPr>
        <w:pStyle w:val="0Maintext"/>
        <w:spacing w:after="120" w:afterAutospacing="0" w:line="240" w:lineRule="auto"/>
        <w:ind w:firstLine="0"/>
        <w:rPr>
          <w:rFonts w:cs="Times New Roman"/>
          <w:b/>
          <w:bCs/>
          <w:i/>
          <w:iCs/>
          <w:lang w:val="en-US"/>
        </w:rPr>
      </w:pPr>
      <w:r w:rsidRPr="00F75DE8">
        <w:rPr>
          <w:rFonts w:cs="Times New Roman"/>
          <w:b/>
          <w:bCs/>
          <w:i/>
          <w:iCs/>
          <w:lang w:val="en-US"/>
        </w:rPr>
        <w:t>Proposal 2-</w:t>
      </w:r>
      <w:r w:rsidR="00CA1C4B">
        <w:rPr>
          <w:rFonts w:cs="Times New Roman"/>
          <w:b/>
          <w:bCs/>
          <w:i/>
          <w:iCs/>
          <w:lang w:val="en-US"/>
        </w:rPr>
        <w:t>2</w:t>
      </w:r>
      <w:r w:rsidRPr="00F75DE8">
        <w:rPr>
          <w:rFonts w:cs="Times New Roman"/>
          <w:b/>
          <w:bCs/>
          <w:i/>
          <w:iCs/>
          <w:lang w:val="en-US"/>
        </w:rPr>
        <w:t>: Support CORESET-BFR to be associated with SS other than SS-BFR.</w:t>
      </w:r>
    </w:p>
    <w:p w14:paraId="6827B0C6" w14:textId="359E7EBA" w:rsidR="00F82E08" w:rsidRDefault="00F82E08" w:rsidP="00F82E08">
      <w:pPr>
        <w:pStyle w:val="0Maintext"/>
        <w:spacing w:after="120" w:afterAutospacing="0" w:line="240" w:lineRule="auto"/>
        <w:ind w:firstLine="0"/>
        <w:rPr>
          <w:b/>
          <w:bCs/>
          <w:i/>
          <w:iCs/>
        </w:rPr>
      </w:pPr>
      <w:r w:rsidRPr="004C2E05">
        <w:rPr>
          <w:b/>
          <w:bCs/>
          <w:i/>
          <w:iCs/>
        </w:rPr>
        <w:t>Proposal 2-</w:t>
      </w:r>
      <w:r w:rsidR="00CA1C4B">
        <w:rPr>
          <w:b/>
          <w:bCs/>
          <w:i/>
          <w:iCs/>
        </w:rPr>
        <w:t>3</w:t>
      </w:r>
      <w:r w:rsidRPr="004C2E05">
        <w:rPr>
          <w:b/>
          <w:bCs/>
          <w:i/>
          <w:iCs/>
        </w:rPr>
        <w:t xml:space="preserve">: For PDSCH mapping TypeB, </w:t>
      </w:r>
      <w:r>
        <w:rPr>
          <w:b/>
          <w:bCs/>
          <w:i/>
          <w:iCs/>
        </w:rPr>
        <w:t>for soft combining operation</w:t>
      </w:r>
      <w:r w:rsidRPr="00816CE3">
        <w:rPr>
          <w:b/>
          <w:bCs/>
          <w:i/>
          <w:iCs/>
        </w:rPr>
        <w:t>, d</w:t>
      </w:r>
      <w:r w:rsidRPr="00816CE3">
        <w:rPr>
          <w:b/>
          <w:bCs/>
          <w:i/>
          <w:iCs/>
          <w:vertAlign w:val="subscript"/>
        </w:rPr>
        <w:t>1,1</w:t>
      </w:r>
      <w:r w:rsidRPr="00816CE3">
        <w:rPr>
          <w:b/>
          <w:bCs/>
          <w:i/>
          <w:iCs/>
        </w:rPr>
        <w:t xml:space="preserve"> should be counted based on the total number of symbols for the two linked CORESETs</w:t>
      </w:r>
      <w:r>
        <w:rPr>
          <w:b/>
          <w:bCs/>
          <w:i/>
          <w:iCs/>
        </w:rPr>
        <w:t xml:space="preserve"> </w:t>
      </w:r>
    </w:p>
    <w:p w14:paraId="235EAA9C" w14:textId="77777777" w:rsidR="00287FA7" w:rsidRDefault="00287FA7" w:rsidP="00287FA7">
      <w:pPr>
        <w:pStyle w:val="0Maintext"/>
        <w:spacing w:after="120" w:afterAutospacing="0" w:line="240" w:lineRule="auto"/>
        <w:ind w:firstLine="0"/>
        <w:rPr>
          <w:b/>
          <w:bCs/>
          <w:i/>
          <w:iCs/>
        </w:rPr>
      </w:pPr>
      <w:r w:rsidRPr="004C2E05">
        <w:rPr>
          <w:b/>
          <w:bCs/>
          <w:i/>
          <w:iCs/>
        </w:rPr>
        <w:t>Proposal 2-</w:t>
      </w:r>
      <w:r>
        <w:rPr>
          <w:b/>
          <w:bCs/>
          <w:i/>
          <w:iCs/>
        </w:rPr>
        <w:t>4</w:t>
      </w:r>
      <w:r w:rsidRPr="004C2E05">
        <w:rPr>
          <w:b/>
          <w:bCs/>
          <w:i/>
          <w:iCs/>
        </w:rPr>
        <w:t xml:space="preserve">: </w:t>
      </w:r>
      <w:r>
        <w:rPr>
          <w:b/>
          <w:bCs/>
          <w:i/>
          <w:iCs/>
        </w:rPr>
        <w:t>Support UE to report additional processing delay as a UE capability for</w:t>
      </w:r>
      <w:r w:rsidRPr="00D05D97">
        <w:rPr>
          <w:rFonts w:eastAsia="DengXian" w:cs="Times New Roman"/>
          <w:b/>
          <w:bCs/>
          <w:i/>
          <w:iCs/>
          <w:kern w:val="32"/>
          <w:sz w:val="24"/>
          <w:szCs w:val="24"/>
          <w:lang w:val="en-US" w:eastAsia="zh-CN"/>
        </w:rPr>
        <w:t xml:space="preserve"> </w:t>
      </w:r>
      <w:r>
        <w:rPr>
          <w:b/>
          <w:bCs/>
          <w:i/>
          <w:iCs/>
          <w:lang w:val="en-US"/>
        </w:rPr>
        <w:t>r</w:t>
      </w:r>
      <w:r w:rsidRPr="00D05D97">
        <w:rPr>
          <w:b/>
          <w:bCs/>
          <w:i/>
          <w:iCs/>
          <w:lang w:val="en-US"/>
        </w:rPr>
        <w:t>elaxation of processing time for soft combining of linked PDCCH candidates including PUSCH processing, PDSCH processing for mapping Type A and B, AP CSI processing, DCI processing (N timeline), etc</w:t>
      </w:r>
      <w:r>
        <w:rPr>
          <w:b/>
          <w:bCs/>
          <w:i/>
          <w:iCs/>
        </w:rPr>
        <w:t xml:space="preserve">.  </w:t>
      </w:r>
    </w:p>
    <w:p w14:paraId="249DA7BA" w14:textId="77777777" w:rsidR="00287FA7" w:rsidRDefault="00287FA7" w:rsidP="00287FA7">
      <w:pPr>
        <w:pStyle w:val="0Maintext"/>
        <w:spacing w:after="120" w:afterAutospacing="0" w:line="240" w:lineRule="auto"/>
        <w:ind w:firstLine="0"/>
        <w:rPr>
          <w:rFonts w:cs="Times New Roman"/>
          <w:b/>
          <w:bCs/>
          <w:i/>
          <w:iCs/>
          <w:lang w:val="en-US" w:eastAsia="zh-CN"/>
        </w:rPr>
      </w:pPr>
      <w:r w:rsidRPr="00896028">
        <w:rPr>
          <w:rFonts w:cs="Times New Roman"/>
          <w:b/>
          <w:bCs/>
          <w:i/>
          <w:iCs/>
          <w:lang w:val="en-US" w:eastAsia="zh-CN"/>
        </w:rPr>
        <w:t>Proposal 2-</w:t>
      </w:r>
      <w:r>
        <w:rPr>
          <w:rFonts w:cs="Times New Roman"/>
          <w:b/>
          <w:bCs/>
          <w:i/>
          <w:iCs/>
          <w:lang w:val="en-US" w:eastAsia="zh-CN"/>
        </w:rPr>
        <w:t>5</w:t>
      </w:r>
      <w:r w:rsidRPr="00896028">
        <w:rPr>
          <w:rFonts w:cs="Times New Roman"/>
          <w:b/>
          <w:bCs/>
          <w:i/>
          <w:iCs/>
          <w:lang w:val="en-US" w:eastAsia="zh-CN"/>
        </w:rPr>
        <w:t xml:space="preserve">: For overbooking, </w:t>
      </w:r>
      <w:r>
        <w:rPr>
          <w:rFonts w:cs="Times New Roman"/>
          <w:b/>
          <w:bCs/>
          <w:i/>
          <w:iCs/>
          <w:lang w:val="en-US" w:eastAsia="zh-CN"/>
        </w:rPr>
        <w:t>either Alt 1-2 or Alt 2 can be supported.</w:t>
      </w:r>
    </w:p>
    <w:p w14:paraId="720E800B" w14:textId="77777777" w:rsidR="00287FA7" w:rsidRPr="005D313E" w:rsidRDefault="00287FA7" w:rsidP="00287FA7">
      <w:pPr>
        <w:pStyle w:val="0Maintext"/>
        <w:spacing w:after="120" w:afterAutospacing="0" w:line="240" w:lineRule="auto"/>
        <w:ind w:firstLine="0"/>
        <w:rPr>
          <w:rFonts w:cs="Times New Roman"/>
          <w:b/>
          <w:bCs/>
          <w:i/>
          <w:iCs/>
          <w:lang w:val="en-US" w:eastAsia="zh-CN"/>
        </w:rPr>
      </w:pPr>
      <w:r w:rsidRPr="005D313E">
        <w:rPr>
          <w:rFonts w:cs="Times New Roman"/>
          <w:b/>
          <w:bCs/>
          <w:i/>
          <w:iCs/>
          <w:lang w:val="en-US" w:eastAsia="zh-CN"/>
        </w:rPr>
        <w:t>Proposal 2-</w:t>
      </w:r>
      <w:r>
        <w:rPr>
          <w:rFonts w:cs="Times New Roman"/>
          <w:b/>
          <w:bCs/>
          <w:i/>
          <w:iCs/>
          <w:lang w:val="en-US" w:eastAsia="zh-CN"/>
        </w:rPr>
        <w:t>6</w:t>
      </w:r>
      <w:r w:rsidRPr="005D313E">
        <w:rPr>
          <w:rFonts w:cs="Times New Roman"/>
          <w:b/>
          <w:bCs/>
          <w:i/>
          <w:iCs/>
          <w:lang w:val="en-US" w:eastAsia="zh-CN"/>
        </w:rPr>
        <w:t>:</w:t>
      </w:r>
      <w:r>
        <w:rPr>
          <w:rFonts w:cs="Times New Roman"/>
          <w:b/>
          <w:bCs/>
          <w:i/>
          <w:iCs/>
          <w:lang w:val="en-US" w:eastAsia="zh-CN"/>
        </w:rPr>
        <w:t xml:space="preserve"> For UE buffer management for soft combining, support Alt 1-1 (</w:t>
      </w:r>
      <w:r w:rsidRPr="009E6718">
        <w:rPr>
          <w:rFonts w:cs="Times New Roman"/>
          <w:b/>
          <w:bCs/>
          <w:i/>
          <w:iCs/>
          <w:lang w:val="en-CN" w:eastAsia="zh-CN"/>
        </w:rPr>
        <w:t>Total number of linked candidates of which the first candidate is received and the second one has not been received at any given time</w:t>
      </w:r>
      <w:r>
        <w:rPr>
          <w:rFonts w:cs="Times New Roman"/>
          <w:b/>
          <w:bCs/>
          <w:i/>
          <w:iCs/>
          <w:lang w:val="en-US" w:eastAsia="zh-CN"/>
        </w:rPr>
        <w:t>).</w:t>
      </w:r>
      <w:r w:rsidRPr="005D313E">
        <w:rPr>
          <w:rFonts w:cs="Times New Roman"/>
          <w:b/>
          <w:bCs/>
          <w:i/>
          <w:iCs/>
          <w:lang w:val="en-US" w:eastAsia="zh-CN"/>
        </w:rPr>
        <w:t xml:space="preserve"> </w:t>
      </w:r>
    </w:p>
    <w:p w14:paraId="178A69EA" w14:textId="77777777" w:rsidR="00287FA7" w:rsidRPr="0094302F" w:rsidRDefault="00287FA7" w:rsidP="00287FA7">
      <w:pPr>
        <w:pStyle w:val="0Maintext"/>
        <w:spacing w:after="120" w:afterAutospacing="0" w:line="240" w:lineRule="auto"/>
        <w:ind w:firstLine="0"/>
        <w:rPr>
          <w:rFonts w:cs="Times New Roman"/>
          <w:b/>
          <w:bCs/>
          <w:i/>
          <w:iCs/>
          <w:lang w:val="en-US" w:eastAsia="zh-CN"/>
        </w:rPr>
      </w:pPr>
      <w:r w:rsidRPr="0094302F">
        <w:rPr>
          <w:rFonts w:cs="Times New Roman"/>
          <w:b/>
          <w:bCs/>
          <w:i/>
          <w:iCs/>
          <w:lang w:val="en-US" w:eastAsia="zh-CN"/>
        </w:rPr>
        <w:t xml:space="preserve">Proposal 2-7: For potential ambiguity for AL8 and AL16, case a/b/c1 can be </w:t>
      </w:r>
      <w:r>
        <w:rPr>
          <w:rFonts w:cs="Times New Roman"/>
          <w:b/>
          <w:bCs/>
          <w:i/>
          <w:iCs/>
          <w:lang w:val="en-US" w:eastAsia="zh-CN"/>
        </w:rPr>
        <w:t>considered</w:t>
      </w:r>
      <w:r w:rsidRPr="0094302F">
        <w:rPr>
          <w:rFonts w:cs="Times New Roman"/>
          <w:b/>
          <w:bCs/>
          <w:i/>
          <w:iCs/>
          <w:lang w:val="en-US" w:eastAsia="zh-CN"/>
        </w:rPr>
        <w:t xml:space="preserve"> as error cases, </w:t>
      </w:r>
      <w:r>
        <w:rPr>
          <w:rFonts w:cs="Times New Roman"/>
          <w:b/>
          <w:bCs/>
          <w:i/>
          <w:iCs/>
          <w:lang w:val="en-US" w:eastAsia="zh-CN"/>
        </w:rPr>
        <w:t>and</w:t>
      </w:r>
      <w:r w:rsidRPr="0094302F">
        <w:rPr>
          <w:rFonts w:cs="Times New Roman"/>
          <w:b/>
          <w:bCs/>
          <w:i/>
          <w:iCs/>
          <w:lang w:val="en-US" w:eastAsia="zh-CN"/>
        </w:rPr>
        <w:t xml:space="preserve"> it should be clarified that that the SS sets in the 3 cases do not contain both AL8 and AL16 candidates.</w:t>
      </w:r>
    </w:p>
    <w:p w14:paraId="23DFB495" w14:textId="77777777" w:rsidR="00467745" w:rsidRPr="00467745" w:rsidRDefault="00467745" w:rsidP="00B20795">
      <w:pPr>
        <w:pStyle w:val="0Maintext"/>
        <w:spacing w:after="120" w:afterAutospacing="0" w:line="240" w:lineRule="auto"/>
        <w:ind w:firstLine="0"/>
        <w:rPr>
          <w:b/>
          <w:bCs/>
          <w:i/>
          <w:iCs/>
          <w:lang w:val="en-US" w:eastAsia="zh-CN"/>
        </w:rPr>
      </w:pPr>
    </w:p>
    <w:p w14:paraId="0CC99319" w14:textId="7F98FE02"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PUCCH</w:t>
      </w:r>
    </w:p>
    <w:p w14:paraId="73FCCD8E" w14:textId="13B4D7E1" w:rsidR="00BB2A95" w:rsidRPr="00BB2A95" w:rsidRDefault="00BB2A95" w:rsidP="00BB2A95">
      <w:pPr>
        <w:pStyle w:val="0Maintext"/>
        <w:spacing w:after="120" w:afterAutospacing="0" w:line="240" w:lineRule="auto"/>
        <w:ind w:firstLine="0"/>
        <w:rPr>
          <w:b/>
          <w:bCs/>
          <w:i/>
          <w:iCs/>
          <w:lang w:val="en-US" w:eastAsia="zh-CN"/>
        </w:rPr>
      </w:pPr>
      <w:r w:rsidRPr="00BB2A95">
        <w:rPr>
          <w:b/>
          <w:bCs/>
          <w:i/>
          <w:iCs/>
          <w:lang w:val="en-US" w:eastAsia="zh-CN"/>
        </w:rPr>
        <w:t>Proposal 3-</w:t>
      </w:r>
      <w:r w:rsidR="00287FA7">
        <w:rPr>
          <w:b/>
          <w:bCs/>
          <w:i/>
          <w:iCs/>
          <w:lang w:val="en-US" w:eastAsia="zh-CN"/>
        </w:rPr>
        <w:t>1</w:t>
      </w:r>
      <w:r w:rsidRPr="00BB2A95">
        <w:rPr>
          <w:b/>
          <w:bCs/>
          <w:i/>
          <w:iCs/>
          <w:lang w:val="en-US" w:eastAsia="zh-CN"/>
        </w:rPr>
        <w:t>: When mTRP PUCCH needs to be dropped due to collision handling rule, only the PUCCH repetition in the overlapped symbols should be dropped.</w:t>
      </w:r>
    </w:p>
    <w:p w14:paraId="37B69EF4" w14:textId="77777777" w:rsidR="00BB2A95" w:rsidRPr="00937E56" w:rsidRDefault="00BB2A95" w:rsidP="00F82E08">
      <w:pPr>
        <w:pStyle w:val="0Maintext"/>
        <w:spacing w:after="120" w:afterAutospacing="0" w:line="240" w:lineRule="auto"/>
        <w:ind w:firstLine="0"/>
        <w:rPr>
          <w:b/>
          <w:bCs/>
          <w:i/>
          <w:iCs/>
          <w:lang w:val="en-US" w:eastAsia="zh-CN"/>
        </w:rPr>
      </w:pPr>
    </w:p>
    <w:p w14:paraId="32E31105" w14:textId="77777777" w:rsidR="00B20795" w:rsidRDefault="00B20795" w:rsidP="00B20795">
      <w:pPr>
        <w:pStyle w:val="0Maintext"/>
        <w:spacing w:after="120" w:afterAutospacing="0" w:line="240" w:lineRule="auto"/>
        <w:ind w:firstLine="0"/>
        <w:rPr>
          <w:b/>
          <w:bCs/>
          <w:i/>
          <w:iCs/>
          <w:lang w:val="en-US" w:eastAsia="zh-CN"/>
        </w:rPr>
      </w:pPr>
    </w:p>
    <w:p w14:paraId="62AE67D3" w14:textId="6F2D854A"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PUSCH</w:t>
      </w:r>
    </w:p>
    <w:p w14:paraId="13FB853D" w14:textId="746019CE" w:rsidR="00F766DB" w:rsidRDefault="00F766DB" w:rsidP="00F766DB">
      <w:pPr>
        <w:pStyle w:val="0Maintext"/>
        <w:spacing w:after="120" w:afterAutospacing="0" w:line="240" w:lineRule="auto"/>
        <w:ind w:firstLine="0"/>
        <w:rPr>
          <w:b/>
          <w:bCs/>
          <w:i/>
          <w:iCs/>
          <w:lang w:val="en-US" w:eastAsia="zh-CN"/>
        </w:rPr>
      </w:pPr>
      <w:r w:rsidRPr="002454C7">
        <w:rPr>
          <w:b/>
          <w:bCs/>
          <w:i/>
          <w:iCs/>
          <w:lang w:val="en-US" w:eastAsia="zh-CN"/>
        </w:rPr>
        <w:t>Proposal 4-</w:t>
      </w:r>
      <w:r w:rsidR="00287FA7">
        <w:rPr>
          <w:b/>
          <w:bCs/>
          <w:i/>
          <w:iCs/>
          <w:lang w:val="en-US" w:eastAsia="zh-CN"/>
        </w:rPr>
        <w:t>1</w:t>
      </w:r>
      <w:r w:rsidRPr="002454C7">
        <w:rPr>
          <w:b/>
          <w:bCs/>
          <w:i/>
          <w:iCs/>
          <w:lang w:val="en-US" w:eastAsia="zh-CN"/>
        </w:rPr>
        <w:t xml:space="preserve">: </w:t>
      </w:r>
      <w:r>
        <w:rPr>
          <w:b/>
          <w:bCs/>
          <w:i/>
          <w:iCs/>
          <w:lang w:val="en-US" w:eastAsia="zh-CN"/>
        </w:rPr>
        <w:t>For CG-PUSCH with multi-beam repetitions, support PT-RS to DMRS port association cycling.</w:t>
      </w:r>
    </w:p>
    <w:p w14:paraId="33331EAC" w14:textId="77777777" w:rsidR="00F766DB" w:rsidRDefault="00F766DB" w:rsidP="00F766DB">
      <w:pPr>
        <w:pStyle w:val="0Maintext"/>
        <w:numPr>
          <w:ilvl w:val="0"/>
          <w:numId w:val="4"/>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399FB3D1" w14:textId="722FA159" w:rsidR="00F766DB" w:rsidRDefault="00F766DB" w:rsidP="00F766DB">
      <w:pPr>
        <w:pStyle w:val="0Maintext"/>
        <w:spacing w:after="120" w:afterAutospacing="0" w:line="240" w:lineRule="auto"/>
        <w:ind w:firstLine="0"/>
        <w:rPr>
          <w:b/>
          <w:bCs/>
          <w:i/>
          <w:iCs/>
          <w:lang w:val="en-US" w:eastAsia="zh-CN"/>
        </w:rPr>
      </w:pPr>
      <w:r w:rsidRPr="00DD2CFD">
        <w:rPr>
          <w:b/>
          <w:bCs/>
          <w:i/>
          <w:iCs/>
          <w:lang w:val="en-US" w:eastAsia="zh-CN"/>
        </w:rPr>
        <w:t>Proposal 4-</w:t>
      </w:r>
      <w:r w:rsidR="00287FA7">
        <w:rPr>
          <w:b/>
          <w:bCs/>
          <w:i/>
          <w:iCs/>
          <w:lang w:val="en-US" w:eastAsia="zh-CN"/>
        </w:rPr>
        <w:t>2</w:t>
      </w:r>
      <w:r w:rsidRPr="00DD2CFD">
        <w:rPr>
          <w:b/>
          <w:bCs/>
          <w:i/>
          <w:iCs/>
          <w:lang w:val="en-US" w:eastAsia="zh-CN"/>
        </w:rPr>
        <w:t>: To achieve diversity gain, for multi-TRP PUSCH, support to perform frequency hopping among the repetitions with the same beam.</w:t>
      </w:r>
    </w:p>
    <w:p w14:paraId="4AE4AE49" w14:textId="6263837E" w:rsidR="00F82E08" w:rsidRPr="00F766DB" w:rsidRDefault="00F766DB" w:rsidP="00947041">
      <w:pPr>
        <w:pStyle w:val="0Maintext"/>
        <w:numPr>
          <w:ilvl w:val="0"/>
          <w:numId w:val="7"/>
        </w:numPr>
        <w:spacing w:after="120" w:afterAutospacing="0" w:line="240" w:lineRule="auto"/>
        <w:rPr>
          <w:b/>
          <w:bCs/>
          <w:i/>
          <w:iCs/>
          <w:lang w:val="en-US" w:eastAsia="zh-CN"/>
        </w:rPr>
      </w:pPr>
      <w:r>
        <w:rPr>
          <w:b/>
          <w:bCs/>
          <w:i/>
          <w:iCs/>
          <w:lang w:val="en-US" w:eastAsia="zh-CN"/>
        </w:rPr>
        <w:t>For scheme 1, Option 1 should be supported</w:t>
      </w:r>
    </w:p>
    <w:p w14:paraId="1E474BB3" w14:textId="0B6A0D44" w:rsidR="00F766DB" w:rsidRDefault="00F766DB" w:rsidP="00F766DB">
      <w:pPr>
        <w:pStyle w:val="0Maintext"/>
        <w:spacing w:after="120" w:afterAutospacing="0" w:line="240" w:lineRule="auto"/>
        <w:ind w:firstLine="0"/>
        <w:rPr>
          <w:b/>
          <w:bCs/>
          <w:i/>
          <w:iCs/>
          <w:lang w:val="en-US" w:eastAsia="zh-CN"/>
        </w:rPr>
      </w:pPr>
      <w:r w:rsidRPr="00F94413">
        <w:rPr>
          <w:b/>
          <w:bCs/>
          <w:i/>
          <w:iCs/>
          <w:lang w:val="en-US" w:eastAsia="zh-CN"/>
        </w:rPr>
        <w:t>Proposal 4-</w:t>
      </w:r>
      <w:r w:rsidR="00287FA7">
        <w:rPr>
          <w:b/>
          <w:bCs/>
          <w:i/>
          <w:iCs/>
          <w:lang w:val="en-US" w:eastAsia="zh-CN"/>
        </w:rPr>
        <w:t>3</w:t>
      </w:r>
      <w:r w:rsidRPr="00F94413">
        <w:rPr>
          <w:b/>
          <w:bCs/>
          <w:i/>
          <w:iCs/>
          <w:lang w:val="en-US" w:eastAsia="zh-CN"/>
        </w:rPr>
        <w:t>: When mTRP PUSCH collides with PUCCH, support that UCI can be transmitted in the first actual PUSCH repetition corresponding to each beam</w:t>
      </w:r>
      <w:r>
        <w:rPr>
          <w:b/>
          <w:bCs/>
          <w:i/>
          <w:iCs/>
          <w:lang w:val="en-US" w:eastAsia="zh-CN"/>
        </w:rPr>
        <w:t xml:space="preserve"> based on the A-CSI report operation in mTRP PUSCH</w:t>
      </w:r>
      <w:r w:rsidRPr="00F94413">
        <w:rPr>
          <w:b/>
          <w:bCs/>
          <w:i/>
          <w:iCs/>
          <w:lang w:val="en-US" w:eastAsia="zh-CN"/>
        </w:rPr>
        <w:t>.</w:t>
      </w:r>
    </w:p>
    <w:p w14:paraId="4FA64206" w14:textId="77777777" w:rsidR="00287FA7" w:rsidRDefault="00287FA7" w:rsidP="00287FA7">
      <w:pPr>
        <w:pStyle w:val="0Maintext"/>
        <w:spacing w:after="120" w:afterAutospacing="0" w:line="240" w:lineRule="auto"/>
        <w:ind w:firstLine="0"/>
        <w:rPr>
          <w:b/>
          <w:bCs/>
          <w:i/>
          <w:iCs/>
          <w:lang w:val="en-US" w:eastAsia="zh-CN"/>
        </w:rPr>
      </w:pPr>
      <w:r w:rsidRPr="008E048D">
        <w:rPr>
          <w:b/>
          <w:bCs/>
          <w:i/>
          <w:iCs/>
          <w:lang w:val="en-US" w:eastAsia="zh-CN"/>
        </w:rPr>
        <w:t>Proposal 4-</w:t>
      </w:r>
      <w:r>
        <w:rPr>
          <w:b/>
          <w:bCs/>
          <w:i/>
          <w:iCs/>
          <w:lang w:val="en-US" w:eastAsia="zh-CN"/>
        </w:rPr>
        <w:t>4</w:t>
      </w:r>
      <w:r w:rsidRPr="008E048D">
        <w:rPr>
          <w:b/>
          <w:bCs/>
          <w:i/>
          <w:iCs/>
          <w:lang w:val="en-US" w:eastAsia="zh-CN"/>
        </w:rPr>
        <w:t>: For the minimal gap between associated CSI-RS and aperiodic SRS for NCB</w:t>
      </w:r>
      <w:r>
        <w:rPr>
          <w:b/>
          <w:bCs/>
          <w:i/>
          <w:iCs/>
          <w:lang w:val="en-US" w:eastAsia="zh-CN"/>
        </w:rPr>
        <w:t>, support Alt1, where the minimal gap is</w:t>
      </w:r>
      <w:r w:rsidRPr="008E048D">
        <w:rPr>
          <w:b/>
          <w:bCs/>
          <w:i/>
          <w:iCs/>
          <w:lang w:val="en-US" w:eastAsia="zh-CN"/>
        </w:rPr>
        <w:t xml:space="preserve"> 42+d symbols, </w:t>
      </w:r>
      <w:r>
        <w:rPr>
          <w:b/>
          <w:bCs/>
          <w:i/>
          <w:iCs/>
          <w:lang w:val="en-US" w:eastAsia="zh-CN"/>
        </w:rPr>
        <w:t>and</w:t>
      </w:r>
      <w:r w:rsidRPr="008E048D">
        <w:rPr>
          <w:b/>
          <w:bCs/>
          <w:i/>
          <w:iCs/>
          <w:lang w:val="en-US" w:eastAsia="zh-CN"/>
        </w:rPr>
        <w:t xml:space="preserve"> d indicates the number of overlapped symbols for the two pairs of associated CSI-RS and aperiodic SRS for NCB.</w:t>
      </w:r>
    </w:p>
    <w:p w14:paraId="4547E48F" w14:textId="77777777" w:rsidR="00287FA7" w:rsidRPr="00C01AEF" w:rsidRDefault="00287FA7" w:rsidP="00287FA7">
      <w:pPr>
        <w:pStyle w:val="0Maintext"/>
        <w:spacing w:after="120" w:afterAutospacing="0" w:line="240" w:lineRule="auto"/>
        <w:ind w:firstLine="0"/>
        <w:rPr>
          <w:b/>
          <w:bCs/>
          <w:i/>
          <w:iCs/>
          <w:lang w:val="en-US" w:eastAsia="zh-CN"/>
        </w:rPr>
      </w:pPr>
      <w:r w:rsidRPr="00C01AEF">
        <w:rPr>
          <w:b/>
          <w:bCs/>
          <w:i/>
          <w:iCs/>
          <w:lang w:val="en-US" w:eastAsia="zh-CN"/>
        </w:rPr>
        <w:t>Proposal 4-5: With regard to cross-slot channel estimation, support to configure the number of consecutive slots per beam for sequential mapping, where the candidate value is based on the candidate time domain bundling window size for cross-slot channel estimation.</w:t>
      </w:r>
    </w:p>
    <w:p w14:paraId="26D47CCF" w14:textId="77777777" w:rsidR="004A1BAE" w:rsidRPr="00C01AEF" w:rsidRDefault="004A1BAE" w:rsidP="004A1BAE">
      <w:pPr>
        <w:pStyle w:val="0Maintext"/>
        <w:spacing w:after="120" w:afterAutospacing="0" w:line="240" w:lineRule="auto"/>
        <w:ind w:firstLine="0"/>
        <w:rPr>
          <w:b/>
          <w:bCs/>
          <w:i/>
          <w:iCs/>
          <w:lang w:val="en-US" w:eastAsia="zh-CN"/>
        </w:rPr>
      </w:pPr>
      <w:r>
        <w:rPr>
          <w:b/>
          <w:bCs/>
          <w:i/>
          <w:iCs/>
          <w:lang w:val="en-US" w:eastAsia="zh-CN"/>
        </w:rPr>
        <w:t>Proposal 4-6: When TB over multiple slots is enabled, the beam mapping pattern, i.e. cyclic mapping and sequential mapping, should be defined in repetition level.</w:t>
      </w:r>
    </w:p>
    <w:p w14:paraId="7E8BAE2F" w14:textId="77777777" w:rsidR="00287FA7" w:rsidRPr="00F94413" w:rsidRDefault="00287FA7" w:rsidP="00F766DB">
      <w:pPr>
        <w:pStyle w:val="0Maintext"/>
        <w:spacing w:after="120" w:afterAutospacing="0" w:line="240" w:lineRule="auto"/>
        <w:ind w:firstLine="0"/>
        <w:rPr>
          <w:b/>
          <w:bCs/>
          <w:i/>
          <w:iCs/>
          <w:lang w:val="en-US" w:eastAsia="zh-CN"/>
        </w:rPr>
      </w:pPr>
    </w:p>
    <w:p w14:paraId="5A10E88B" w14:textId="6E7BC659" w:rsidR="002134C9" w:rsidRDefault="002134C9" w:rsidP="00F766DB">
      <w:pPr>
        <w:pStyle w:val="0Maintext"/>
        <w:spacing w:after="120" w:afterAutospacing="0" w:line="240" w:lineRule="auto"/>
        <w:ind w:firstLine="0"/>
        <w:rPr>
          <w:lang w:val="en-US" w:eastAsia="zh-CN"/>
        </w:rPr>
      </w:pPr>
    </w:p>
    <w:p w14:paraId="77BABE1F" w14:textId="3FB687EE" w:rsidR="0054243A" w:rsidRPr="00287FA7" w:rsidRDefault="005B2562" w:rsidP="00287FA7">
      <w:pPr>
        <w:pStyle w:val="Heading1"/>
      </w:pPr>
      <w:r>
        <w:t>Appendix – Simulation Assumption</w:t>
      </w:r>
    </w:p>
    <w:p w14:paraId="26A1D3E0" w14:textId="20A734CD" w:rsidR="005B2562" w:rsidRPr="00753F8F" w:rsidRDefault="00753F8F" w:rsidP="00753F8F">
      <w:pPr>
        <w:pStyle w:val="0Maintext"/>
        <w:spacing w:after="120" w:afterAutospacing="0" w:line="240" w:lineRule="auto"/>
        <w:jc w:val="center"/>
        <w:rPr>
          <w:b/>
          <w:bCs/>
          <w:lang w:val="en-US"/>
        </w:rPr>
      </w:pPr>
      <w:r w:rsidRPr="00753F8F">
        <w:rPr>
          <w:b/>
          <w:bCs/>
          <w:lang w:val="en-US"/>
        </w:rPr>
        <w:t>Table A-</w:t>
      </w:r>
      <w:r w:rsidR="00287FA7">
        <w:rPr>
          <w:b/>
          <w:bCs/>
          <w:lang w:val="en-US"/>
        </w:rPr>
        <w:t>1</w:t>
      </w:r>
      <w:r w:rsidRPr="00753F8F">
        <w:rPr>
          <w:b/>
          <w:bCs/>
          <w:lang w:val="en-US"/>
        </w:rPr>
        <w:t>: Link level simulation assumption for PUSCH</w:t>
      </w:r>
    </w:p>
    <w:tbl>
      <w:tblPr>
        <w:tblStyle w:val="TableGrid"/>
        <w:tblW w:w="9498" w:type="dxa"/>
        <w:tblInd w:w="-5" w:type="dxa"/>
        <w:tblLayout w:type="fixed"/>
        <w:tblLook w:val="04A0" w:firstRow="1" w:lastRow="0" w:firstColumn="1" w:lastColumn="0" w:noHBand="0" w:noVBand="1"/>
      </w:tblPr>
      <w:tblGrid>
        <w:gridCol w:w="3828"/>
        <w:gridCol w:w="5670"/>
      </w:tblGrid>
      <w:tr w:rsidR="00753F8F" w14:paraId="650C4275" w14:textId="77777777" w:rsidTr="00537BB3">
        <w:trPr>
          <w:trHeight w:val="235"/>
        </w:trPr>
        <w:tc>
          <w:tcPr>
            <w:tcW w:w="3828" w:type="dxa"/>
            <w:shd w:val="clear" w:color="auto" w:fill="D9D9D9" w:themeFill="background1" w:themeFillShade="D9"/>
            <w:vAlign w:val="center"/>
          </w:tcPr>
          <w:p w14:paraId="17CC8134" w14:textId="77777777" w:rsidR="00753F8F" w:rsidRDefault="00753F8F" w:rsidP="00537BB3">
            <w:pPr>
              <w:snapToGrid w:val="0"/>
            </w:pPr>
            <w:r>
              <w:t>Parameters</w:t>
            </w:r>
          </w:p>
        </w:tc>
        <w:tc>
          <w:tcPr>
            <w:tcW w:w="5670" w:type="dxa"/>
            <w:shd w:val="clear" w:color="auto" w:fill="D9D9D9" w:themeFill="background1" w:themeFillShade="D9"/>
          </w:tcPr>
          <w:p w14:paraId="1B8554A0" w14:textId="77777777" w:rsidR="00753F8F" w:rsidRDefault="00753F8F" w:rsidP="00537BB3">
            <w:pPr>
              <w:snapToGrid w:val="0"/>
            </w:pPr>
            <w:r>
              <w:t>Values</w:t>
            </w:r>
          </w:p>
        </w:tc>
      </w:tr>
      <w:tr w:rsidR="00753F8F" w14:paraId="562B013B" w14:textId="77777777" w:rsidTr="00537BB3">
        <w:trPr>
          <w:trHeight w:val="235"/>
        </w:trPr>
        <w:tc>
          <w:tcPr>
            <w:tcW w:w="3828" w:type="dxa"/>
            <w:vAlign w:val="center"/>
          </w:tcPr>
          <w:p w14:paraId="225E7585" w14:textId="77777777" w:rsidR="00753F8F" w:rsidRPr="00A22ABB" w:rsidRDefault="00753F8F" w:rsidP="00537BB3">
            <w:pPr>
              <w:snapToGrid w:val="0"/>
              <w:rPr>
                <w:szCs w:val="20"/>
              </w:rPr>
            </w:pPr>
            <w:r>
              <w:rPr>
                <w:szCs w:val="20"/>
              </w:rPr>
              <w:lastRenderedPageBreak/>
              <w:t>Channel model</w:t>
            </w:r>
          </w:p>
        </w:tc>
        <w:tc>
          <w:tcPr>
            <w:tcW w:w="5670" w:type="dxa"/>
          </w:tcPr>
          <w:p w14:paraId="1CCF4231" w14:textId="475C17A1" w:rsidR="00753F8F" w:rsidRPr="00A22ABB" w:rsidRDefault="00753F8F" w:rsidP="00537BB3">
            <w:pPr>
              <w:snapToGrid w:val="0"/>
              <w:rPr>
                <w:szCs w:val="20"/>
              </w:rPr>
            </w:pPr>
            <w:r>
              <w:rPr>
                <w:szCs w:val="20"/>
              </w:rPr>
              <w:t>CDL-B 30ns</w:t>
            </w:r>
          </w:p>
        </w:tc>
      </w:tr>
      <w:tr w:rsidR="00753F8F" w14:paraId="48734722" w14:textId="77777777" w:rsidTr="00537BB3">
        <w:trPr>
          <w:trHeight w:val="235"/>
        </w:trPr>
        <w:tc>
          <w:tcPr>
            <w:tcW w:w="3828" w:type="dxa"/>
            <w:vAlign w:val="center"/>
          </w:tcPr>
          <w:p w14:paraId="0B26D6C3" w14:textId="33DE7F19" w:rsidR="00753F8F" w:rsidRDefault="00753F8F" w:rsidP="00537BB3">
            <w:pPr>
              <w:snapToGrid w:val="0"/>
              <w:rPr>
                <w:szCs w:val="20"/>
              </w:rPr>
            </w:pPr>
            <w:r>
              <w:rPr>
                <w:szCs w:val="20"/>
              </w:rPr>
              <w:t>gNB antenna configuration</w:t>
            </w:r>
          </w:p>
        </w:tc>
        <w:tc>
          <w:tcPr>
            <w:tcW w:w="5670" w:type="dxa"/>
          </w:tcPr>
          <w:p w14:paraId="6C09A106" w14:textId="4188B867" w:rsidR="00753F8F" w:rsidRDefault="00753F8F" w:rsidP="00537BB3">
            <w:pPr>
              <w:snapToGrid w:val="0"/>
              <w:rPr>
                <w:szCs w:val="20"/>
              </w:rPr>
            </w:pPr>
            <w:r>
              <w:rPr>
                <w:szCs w:val="20"/>
              </w:rPr>
              <w:t>(M,</w:t>
            </w:r>
            <w:r w:rsidR="00986DE1">
              <w:rPr>
                <w:szCs w:val="20"/>
              </w:rPr>
              <w:t xml:space="preserve"> </w:t>
            </w:r>
            <w:r>
              <w:rPr>
                <w:szCs w:val="20"/>
              </w:rPr>
              <w:t>N,</w:t>
            </w:r>
            <w:r w:rsidR="00986DE1">
              <w:rPr>
                <w:szCs w:val="20"/>
              </w:rPr>
              <w:t xml:space="preserve"> </w:t>
            </w:r>
            <w:r>
              <w:rPr>
                <w:szCs w:val="20"/>
              </w:rPr>
              <w:t>P) = (1, 1, 2)</w:t>
            </w:r>
          </w:p>
        </w:tc>
      </w:tr>
      <w:tr w:rsidR="00753F8F" w14:paraId="0A7015BF" w14:textId="77777777" w:rsidTr="00537BB3">
        <w:trPr>
          <w:trHeight w:val="235"/>
        </w:trPr>
        <w:tc>
          <w:tcPr>
            <w:tcW w:w="3828" w:type="dxa"/>
            <w:vAlign w:val="center"/>
          </w:tcPr>
          <w:p w14:paraId="690373DA" w14:textId="473F7BDA" w:rsidR="00753F8F" w:rsidRDefault="00753F8F" w:rsidP="00537BB3">
            <w:pPr>
              <w:snapToGrid w:val="0"/>
              <w:rPr>
                <w:szCs w:val="20"/>
              </w:rPr>
            </w:pPr>
            <w:r>
              <w:rPr>
                <w:szCs w:val="20"/>
              </w:rPr>
              <w:t>UE antenna configuration</w:t>
            </w:r>
          </w:p>
        </w:tc>
        <w:tc>
          <w:tcPr>
            <w:tcW w:w="5670" w:type="dxa"/>
          </w:tcPr>
          <w:p w14:paraId="44805600" w14:textId="522A60BE" w:rsidR="00753F8F" w:rsidRDefault="00753F8F" w:rsidP="00537BB3">
            <w:pPr>
              <w:snapToGrid w:val="0"/>
              <w:rPr>
                <w:szCs w:val="20"/>
              </w:rPr>
            </w:pPr>
            <w:r>
              <w:rPr>
                <w:szCs w:val="20"/>
              </w:rPr>
              <w:t>(M,</w:t>
            </w:r>
            <w:r w:rsidR="00986DE1">
              <w:rPr>
                <w:szCs w:val="20"/>
              </w:rPr>
              <w:t xml:space="preserve"> </w:t>
            </w:r>
            <w:r>
              <w:rPr>
                <w:szCs w:val="20"/>
              </w:rPr>
              <w:t>N,</w:t>
            </w:r>
            <w:r w:rsidR="00986DE1">
              <w:rPr>
                <w:szCs w:val="20"/>
              </w:rPr>
              <w:t xml:space="preserve"> </w:t>
            </w:r>
            <w:r>
              <w:rPr>
                <w:szCs w:val="20"/>
              </w:rPr>
              <w:t>P) = (1, 1, 2)</w:t>
            </w:r>
          </w:p>
        </w:tc>
      </w:tr>
      <w:tr w:rsidR="00753F8F" w14:paraId="61A4B3F6" w14:textId="77777777" w:rsidTr="00537BB3">
        <w:trPr>
          <w:trHeight w:val="235"/>
        </w:trPr>
        <w:tc>
          <w:tcPr>
            <w:tcW w:w="3828" w:type="dxa"/>
            <w:vAlign w:val="center"/>
          </w:tcPr>
          <w:p w14:paraId="26098F40" w14:textId="06495EAF" w:rsidR="00753F8F" w:rsidRDefault="00753F8F" w:rsidP="00537BB3">
            <w:pPr>
              <w:snapToGrid w:val="0"/>
              <w:rPr>
                <w:szCs w:val="20"/>
              </w:rPr>
            </w:pPr>
            <w:r>
              <w:rPr>
                <w:szCs w:val="20"/>
              </w:rPr>
              <w:t>UE moving speed</w:t>
            </w:r>
          </w:p>
        </w:tc>
        <w:tc>
          <w:tcPr>
            <w:tcW w:w="5670" w:type="dxa"/>
          </w:tcPr>
          <w:p w14:paraId="57C953E7" w14:textId="2DF478CD" w:rsidR="00753F8F" w:rsidRDefault="00753F8F" w:rsidP="00537BB3">
            <w:pPr>
              <w:snapToGrid w:val="0"/>
              <w:rPr>
                <w:szCs w:val="20"/>
              </w:rPr>
            </w:pPr>
            <w:r>
              <w:rPr>
                <w:szCs w:val="20"/>
              </w:rPr>
              <w:t>3 km/h</w:t>
            </w:r>
          </w:p>
        </w:tc>
      </w:tr>
      <w:tr w:rsidR="00753F8F" w14:paraId="1C8FE30A" w14:textId="77777777" w:rsidTr="00537BB3">
        <w:trPr>
          <w:trHeight w:val="223"/>
        </w:trPr>
        <w:tc>
          <w:tcPr>
            <w:tcW w:w="3828" w:type="dxa"/>
            <w:vAlign w:val="center"/>
          </w:tcPr>
          <w:p w14:paraId="4ADB0D73" w14:textId="77777777" w:rsidR="00753F8F" w:rsidRPr="00A22ABB" w:rsidRDefault="00753F8F" w:rsidP="00537BB3">
            <w:pPr>
              <w:snapToGrid w:val="0"/>
              <w:rPr>
                <w:szCs w:val="20"/>
              </w:rPr>
            </w:pPr>
            <w:r w:rsidRPr="00A22ABB">
              <w:rPr>
                <w:szCs w:val="20"/>
              </w:rPr>
              <w:t># of RBs/symbols</w:t>
            </w:r>
          </w:p>
        </w:tc>
        <w:tc>
          <w:tcPr>
            <w:tcW w:w="5670" w:type="dxa"/>
            <w:vAlign w:val="center"/>
          </w:tcPr>
          <w:p w14:paraId="509FC686" w14:textId="55A1A953" w:rsidR="00753F8F" w:rsidRPr="00A22ABB" w:rsidRDefault="00753F8F" w:rsidP="00537BB3">
            <w:pPr>
              <w:snapToGrid w:val="0"/>
              <w:rPr>
                <w:szCs w:val="20"/>
              </w:rPr>
            </w:pPr>
            <w:r>
              <w:rPr>
                <w:szCs w:val="20"/>
              </w:rPr>
              <w:t>50</w:t>
            </w:r>
            <w:r w:rsidRPr="00A22ABB">
              <w:rPr>
                <w:szCs w:val="20"/>
              </w:rPr>
              <w:t xml:space="preserve"> RBs, 12 symbols </w:t>
            </w:r>
          </w:p>
        </w:tc>
      </w:tr>
      <w:tr w:rsidR="00753F8F" w14:paraId="65D2B3D6" w14:textId="77777777" w:rsidTr="00537BB3">
        <w:trPr>
          <w:trHeight w:val="235"/>
        </w:trPr>
        <w:tc>
          <w:tcPr>
            <w:tcW w:w="3828" w:type="dxa"/>
            <w:vAlign w:val="center"/>
          </w:tcPr>
          <w:p w14:paraId="5705C0BC" w14:textId="77777777" w:rsidR="00753F8F" w:rsidRPr="00A22ABB" w:rsidRDefault="00753F8F" w:rsidP="00537BB3">
            <w:pPr>
              <w:snapToGrid w:val="0"/>
              <w:rPr>
                <w:szCs w:val="20"/>
              </w:rPr>
            </w:pPr>
            <w:r w:rsidRPr="00A22ABB">
              <w:rPr>
                <w:szCs w:val="20"/>
              </w:rPr>
              <w:t>DMRS pattern</w:t>
            </w:r>
          </w:p>
        </w:tc>
        <w:tc>
          <w:tcPr>
            <w:tcW w:w="5670" w:type="dxa"/>
            <w:vAlign w:val="center"/>
          </w:tcPr>
          <w:p w14:paraId="12BFDECA" w14:textId="77777777" w:rsidR="00753F8F" w:rsidRPr="00A22ABB" w:rsidRDefault="00753F8F" w:rsidP="00537BB3">
            <w:pPr>
              <w:snapToGrid w:val="0"/>
              <w:rPr>
                <w:szCs w:val="20"/>
              </w:rPr>
            </w:pPr>
            <w:r w:rsidRPr="00A22ABB">
              <w:rPr>
                <w:szCs w:val="20"/>
              </w:rPr>
              <w:t>DM-RS configuration type 1 with 1 front-loaded DMRS and 1 additional DMRS</w:t>
            </w:r>
          </w:p>
        </w:tc>
      </w:tr>
      <w:tr w:rsidR="00753F8F" w14:paraId="3A31EEAC" w14:textId="77777777" w:rsidTr="00537BB3">
        <w:trPr>
          <w:trHeight w:val="235"/>
        </w:trPr>
        <w:tc>
          <w:tcPr>
            <w:tcW w:w="3828" w:type="dxa"/>
            <w:vAlign w:val="center"/>
          </w:tcPr>
          <w:p w14:paraId="5F4A0B62" w14:textId="77777777" w:rsidR="00753F8F" w:rsidRPr="00A22ABB" w:rsidRDefault="00753F8F" w:rsidP="00537BB3">
            <w:pPr>
              <w:snapToGrid w:val="0"/>
              <w:rPr>
                <w:szCs w:val="20"/>
              </w:rPr>
            </w:pPr>
            <w:r w:rsidRPr="00A22ABB">
              <w:rPr>
                <w:szCs w:val="20"/>
              </w:rPr>
              <w:t># of layers</w:t>
            </w:r>
          </w:p>
        </w:tc>
        <w:tc>
          <w:tcPr>
            <w:tcW w:w="5670" w:type="dxa"/>
            <w:vAlign w:val="center"/>
          </w:tcPr>
          <w:p w14:paraId="36A384FF" w14:textId="0A87D7B9" w:rsidR="00753F8F" w:rsidRPr="00A22ABB" w:rsidRDefault="00753F8F" w:rsidP="00537BB3">
            <w:pPr>
              <w:snapToGrid w:val="0"/>
              <w:rPr>
                <w:szCs w:val="20"/>
              </w:rPr>
            </w:pPr>
            <w:r>
              <w:rPr>
                <w:szCs w:val="20"/>
              </w:rPr>
              <w:t>2</w:t>
            </w:r>
          </w:p>
        </w:tc>
      </w:tr>
      <w:tr w:rsidR="00753F8F" w14:paraId="357576FB" w14:textId="77777777" w:rsidTr="00537BB3">
        <w:trPr>
          <w:trHeight w:val="235"/>
        </w:trPr>
        <w:tc>
          <w:tcPr>
            <w:tcW w:w="3828" w:type="dxa"/>
            <w:vAlign w:val="center"/>
          </w:tcPr>
          <w:p w14:paraId="289E13A1" w14:textId="77777777" w:rsidR="00753F8F" w:rsidRPr="00A22ABB" w:rsidRDefault="00753F8F" w:rsidP="00537BB3">
            <w:pPr>
              <w:snapToGrid w:val="0"/>
              <w:rPr>
                <w:szCs w:val="20"/>
              </w:rPr>
            </w:pPr>
            <w:r w:rsidRPr="00A22ABB">
              <w:rPr>
                <w:szCs w:val="20"/>
              </w:rPr>
              <w:t>Code rates</w:t>
            </w:r>
          </w:p>
        </w:tc>
        <w:tc>
          <w:tcPr>
            <w:tcW w:w="5670" w:type="dxa"/>
            <w:vAlign w:val="center"/>
          </w:tcPr>
          <w:p w14:paraId="5363C47B" w14:textId="3EE2720E" w:rsidR="00753F8F" w:rsidRPr="00A22ABB" w:rsidRDefault="00753F8F" w:rsidP="00537BB3">
            <w:pPr>
              <w:snapToGrid w:val="0"/>
              <w:rPr>
                <w:szCs w:val="20"/>
              </w:rPr>
            </w:pPr>
            <w:r w:rsidRPr="00A22ABB">
              <w:rPr>
                <w:szCs w:val="20"/>
              </w:rPr>
              <w:t xml:space="preserve">MCS </w:t>
            </w:r>
            <w:r>
              <w:rPr>
                <w:szCs w:val="20"/>
              </w:rPr>
              <w:t>2</w:t>
            </w:r>
            <w:r w:rsidR="00986DE1">
              <w:rPr>
                <w:szCs w:val="20"/>
              </w:rPr>
              <w:t>6 based on MCS Table 1</w:t>
            </w:r>
          </w:p>
        </w:tc>
      </w:tr>
      <w:tr w:rsidR="00753F8F" w14:paraId="21242B4A" w14:textId="77777777" w:rsidTr="00537BB3">
        <w:trPr>
          <w:trHeight w:val="235"/>
        </w:trPr>
        <w:tc>
          <w:tcPr>
            <w:tcW w:w="3828" w:type="dxa"/>
            <w:vAlign w:val="center"/>
          </w:tcPr>
          <w:p w14:paraId="76623BEB" w14:textId="77777777" w:rsidR="00753F8F" w:rsidRPr="00A22ABB" w:rsidRDefault="00753F8F" w:rsidP="00537BB3">
            <w:pPr>
              <w:snapToGrid w:val="0"/>
              <w:rPr>
                <w:szCs w:val="20"/>
              </w:rPr>
            </w:pPr>
            <w:r w:rsidRPr="00A22ABB">
              <w:rPr>
                <w:szCs w:val="20"/>
              </w:rPr>
              <w:t>Frequency hopping</w:t>
            </w:r>
          </w:p>
        </w:tc>
        <w:tc>
          <w:tcPr>
            <w:tcW w:w="5670" w:type="dxa"/>
            <w:vAlign w:val="center"/>
          </w:tcPr>
          <w:p w14:paraId="31A1A42D" w14:textId="77777777" w:rsidR="00753F8F" w:rsidRPr="00A22ABB" w:rsidRDefault="00753F8F" w:rsidP="00537BB3">
            <w:pPr>
              <w:snapToGrid w:val="0"/>
              <w:rPr>
                <w:szCs w:val="20"/>
              </w:rPr>
            </w:pPr>
            <w:r w:rsidRPr="00A22ABB">
              <w:rPr>
                <w:szCs w:val="20"/>
              </w:rPr>
              <w:t>Without hopping</w:t>
            </w:r>
          </w:p>
        </w:tc>
      </w:tr>
      <w:tr w:rsidR="00753F8F" w14:paraId="0B199976" w14:textId="77777777" w:rsidTr="00537BB3">
        <w:trPr>
          <w:trHeight w:val="170"/>
        </w:trPr>
        <w:tc>
          <w:tcPr>
            <w:tcW w:w="3828" w:type="dxa"/>
            <w:vAlign w:val="center"/>
          </w:tcPr>
          <w:p w14:paraId="039D80AA" w14:textId="38DEAD97" w:rsidR="00753F8F" w:rsidRPr="00A22ABB" w:rsidRDefault="00753F8F" w:rsidP="00537BB3">
            <w:pPr>
              <w:snapToGrid w:val="0"/>
              <w:rPr>
                <w:szCs w:val="20"/>
              </w:rPr>
            </w:pPr>
            <w:r>
              <w:rPr>
                <w:szCs w:val="20"/>
              </w:rPr>
              <w:t>Precoder</w:t>
            </w:r>
          </w:p>
        </w:tc>
        <w:tc>
          <w:tcPr>
            <w:tcW w:w="5670" w:type="dxa"/>
            <w:vAlign w:val="center"/>
          </w:tcPr>
          <w:p w14:paraId="4263D61B" w14:textId="1714F8DF" w:rsidR="00753F8F" w:rsidRPr="00A22ABB" w:rsidRDefault="00753F8F" w:rsidP="00537BB3">
            <w:pPr>
              <w:snapToGrid w:val="0"/>
              <w:rPr>
                <w:szCs w:val="20"/>
              </w:rPr>
            </w:pPr>
            <w:r>
              <w:rPr>
                <w:szCs w:val="20"/>
              </w:rPr>
              <w:t>Fixed precoder</w:t>
            </w:r>
          </w:p>
        </w:tc>
      </w:tr>
      <w:tr w:rsidR="00753F8F" w14:paraId="7ECE8256" w14:textId="77777777" w:rsidTr="00537BB3">
        <w:trPr>
          <w:trHeight w:val="223"/>
        </w:trPr>
        <w:tc>
          <w:tcPr>
            <w:tcW w:w="3828" w:type="dxa"/>
            <w:vAlign w:val="center"/>
          </w:tcPr>
          <w:p w14:paraId="7020FA90" w14:textId="0DC77FC8" w:rsidR="00753F8F" w:rsidRPr="00A22ABB" w:rsidRDefault="00753F8F" w:rsidP="00537BB3">
            <w:pPr>
              <w:snapToGrid w:val="0"/>
              <w:rPr>
                <w:szCs w:val="20"/>
              </w:rPr>
            </w:pPr>
            <w:r>
              <w:rPr>
                <w:szCs w:val="20"/>
              </w:rPr>
              <w:t>PT-RS density</w:t>
            </w:r>
          </w:p>
        </w:tc>
        <w:tc>
          <w:tcPr>
            <w:tcW w:w="5670" w:type="dxa"/>
            <w:vAlign w:val="center"/>
          </w:tcPr>
          <w:p w14:paraId="3C395715" w14:textId="37CDF9B4" w:rsidR="00753F8F" w:rsidRPr="00A22ABB" w:rsidRDefault="00753F8F" w:rsidP="00537BB3">
            <w:pPr>
              <w:snapToGrid w:val="0"/>
              <w:rPr>
                <w:szCs w:val="20"/>
              </w:rPr>
            </w:pPr>
            <w:r>
              <w:rPr>
                <w:szCs w:val="20"/>
              </w:rPr>
              <w:t>Every 2 RBs and every symbol</w:t>
            </w:r>
          </w:p>
        </w:tc>
      </w:tr>
      <w:tr w:rsidR="00753F8F" w14:paraId="03CF1EA8" w14:textId="77777777" w:rsidTr="00537BB3">
        <w:trPr>
          <w:trHeight w:val="235"/>
        </w:trPr>
        <w:tc>
          <w:tcPr>
            <w:tcW w:w="3828" w:type="dxa"/>
            <w:vAlign w:val="center"/>
          </w:tcPr>
          <w:p w14:paraId="536B28E8" w14:textId="77777777" w:rsidR="00753F8F" w:rsidRPr="00A22ABB" w:rsidRDefault="00753F8F" w:rsidP="00537BB3">
            <w:pPr>
              <w:snapToGrid w:val="0"/>
              <w:rPr>
                <w:szCs w:val="20"/>
              </w:rPr>
            </w:pPr>
            <w:r w:rsidRPr="00A22ABB">
              <w:rPr>
                <w:szCs w:val="20"/>
              </w:rPr>
              <w:t>Number of repetitions</w:t>
            </w:r>
          </w:p>
        </w:tc>
        <w:tc>
          <w:tcPr>
            <w:tcW w:w="5670" w:type="dxa"/>
            <w:vAlign w:val="center"/>
          </w:tcPr>
          <w:p w14:paraId="510D3C4C" w14:textId="0B4D0706" w:rsidR="00753F8F" w:rsidRPr="00A22ABB" w:rsidRDefault="00753F8F" w:rsidP="00537BB3">
            <w:pPr>
              <w:snapToGrid w:val="0"/>
              <w:rPr>
                <w:szCs w:val="20"/>
              </w:rPr>
            </w:pPr>
            <w:r>
              <w:rPr>
                <w:szCs w:val="20"/>
              </w:rPr>
              <w:t>4</w:t>
            </w:r>
          </w:p>
        </w:tc>
      </w:tr>
      <w:tr w:rsidR="00753F8F" w14:paraId="5F6D8FED" w14:textId="77777777" w:rsidTr="00537BB3">
        <w:trPr>
          <w:trHeight w:val="235"/>
        </w:trPr>
        <w:tc>
          <w:tcPr>
            <w:tcW w:w="3828" w:type="dxa"/>
            <w:vAlign w:val="center"/>
          </w:tcPr>
          <w:p w14:paraId="0CD66004" w14:textId="77777777" w:rsidR="00753F8F" w:rsidRPr="00A22ABB" w:rsidRDefault="00753F8F" w:rsidP="00537BB3">
            <w:pPr>
              <w:snapToGrid w:val="0"/>
              <w:rPr>
                <w:szCs w:val="20"/>
              </w:rPr>
            </w:pPr>
            <w:r w:rsidRPr="00A22ABB">
              <w:rPr>
                <w:szCs w:val="20"/>
              </w:rPr>
              <w:t>Receiver assumption</w:t>
            </w:r>
          </w:p>
        </w:tc>
        <w:tc>
          <w:tcPr>
            <w:tcW w:w="5670" w:type="dxa"/>
            <w:vAlign w:val="center"/>
          </w:tcPr>
          <w:p w14:paraId="172E1F25" w14:textId="77777777" w:rsidR="00753F8F" w:rsidRPr="00A22ABB" w:rsidRDefault="00753F8F" w:rsidP="00537BB3">
            <w:pPr>
              <w:snapToGrid w:val="0"/>
              <w:rPr>
                <w:szCs w:val="20"/>
              </w:rPr>
            </w:pPr>
            <w:r w:rsidRPr="00A22ABB">
              <w:rPr>
                <w:szCs w:val="20"/>
              </w:rPr>
              <w:t>MMSE</w:t>
            </w:r>
          </w:p>
        </w:tc>
      </w:tr>
      <w:tr w:rsidR="00753F8F" w14:paraId="423FF31C" w14:textId="77777777" w:rsidTr="00537BB3">
        <w:trPr>
          <w:trHeight w:val="235"/>
        </w:trPr>
        <w:tc>
          <w:tcPr>
            <w:tcW w:w="3828" w:type="dxa"/>
            <w:vAlign w:val="center"/>
          </w:tcPr>
          <w:p w14:paraId="09376DDD" w14:textId="77777777" w:rsidR="00753F8F" w:rsidRPr="00A22ABB" w:rsidRDefault="00753F8F" w:rsidP="00537BB3">
            <w:pPr>
              <w:snapToGrid w:val="0"/>
              <w:rPr>
                <w:szCs w:val="20"/>
              </w:rPr>
            </w:pPr>
            <w:r w:rsidRPr="00136531">
              <w:rPr>
                <w:szCs w:val="20"/>
              </w:rPr>
              <w:t>Pathloss different between 2 TRPs</w:t>
            </w:r>
          </w:p>
        </w:tc>
        <w:tc>
          <w:tcPr>
            <w:tcW w:w="5670" w:type="dxa"/>
          </w:tcPr>
          <w:p w14:paraId="2E7E66F1" w14:textId="77777777" w:rsidR="00753F8F" w:rsidRPr="00A22ABB" w:rsidRDefault="00753F8F" w:rsidP="00537BB3">
            <w:pPr>
              <w:snapToGrid w:val="0"/>
              <w:rPr>
                <w:szCs w:val="20"/>
              </w:rPr>
            </w:pPr>
            <w:r w:rsidRPr="00136531">
              <w:rPr>
                <w:szCs w:val="20"/>
              </w:rPr>
              <w:t>0 dB</w:t>
            </w:r>
          </w:p>
        </w:tc>
      </w:tr>
      <w:tr w:rsidR="00753F8F" w14:paraId="22530515" w14:textId="77777777" w:rsidTr="00537BB3">
        <w:trPr>
          <w:trHeight w:val="235"/>
        </w:trPr>
        <w:tc>
          <w:tcPr>
            <w:tcW w:w="3828" w:type="dxa"/>
            <w:vAlign w:val="center"/>
          </w:tcPr>
          <w:p w14:paraId="2A5E3E8F" w14:textId="77777777" w:rsidR="00753F8F" w:rsidRPr="00A22ABB" w:rsidRDefault="00753F8F" w:rsidP="00537BB3">
            <w:pPr>
              <w:snapToGrid w:val="0"/>
              <w:rPr>
                <w:szCs w:val="20"/>
              </w:rPr>
            </w:pPr>
            <w:r w:rsidRPr="00136531">
              <w:rPr>
                <w:szCs w:val="20"/>
              </w:rPr>
              <w:t>blockage</w:t>
            </w:r>
          </w:p>
        </w:tc>
        <w:tc>
          <w:tcPr>
            <w:tcW w:w="5670" w:type="dxa"/>
          </w:tcPr>
          <w:p w14:paraId="7C92AF10" w14:textId="77777777" w:rsidR="00753F8F" w:rsidRPr="00A22ABB" w:rsidRDefault="00753F8F" w:rsidP="00537BB3">
            <w:pPr>
              <w:snapToGrid w:val="0"/>
              <w:rPr>
                <w:szCs w:val="20"/>
              </w:rPr>
            </w:pPr>
            <w:r>
              <w:rPr>
                <w:szCs w:val="20"/>
              </w:rPr>
              <w:t>None</w:t>
            </w:r>
          </w:p>
        </w:tc>
      </w:tr>
    </w:tbl>
    <w:p w14:paraId="5EDE78C8" w14:textId="77777777" w:rsidR="00753F8F" w:rsidRDefault="00753F8F" w:rsidP="00041988">
      <w:pPr>
        <w:pStyle w:val="0Maintext"/>
        <w:spacing w:after="120" w:afterAutospacing="0" w:line="240" w:lineRule="auto"/>
        <w:rPr>
          <w:lang w:val="en-US"/>
        </w:rPr>
      </w:pPr>
    </w:p>
    <w:p w14:paraId="4B973CA5" w14:textId="77777777" w:rsidR="00753F8F" w:rsidRPr="00E55EB5" w:rsidRDefault="00753F8F" w:rsidP="00041988">
      <w:pPr>
        <w:pStyle w:val="0Maintext"/>
        <w:spacing w:after="120" w:afterAutospacing="0" w:line="240" w:lineRule="auto"/>
        <w:rPr>
          <w:lang w:val="en-US"/>
        </w:rPr>
      </w:pPr>
    </w:p>
    <w:sectPr w:rsidR="00753F8F"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E6E65"/>
    <w:multiLevelType w:val="hybridMultilevel"/>
    <w:tmpl w:val="D3F01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D610DA"/>
    <w:multiLevelType w:val="hybridMultilevel"/>
    <w:tmpl w:val="1C8A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16"/>
  </w:num>
  <w:num w:numId="6">
    <w:abstractNumId w:val="11"/>
  </w:num>
  <w:num w:numId="7">
    <w:abstractNumId w:val="4"/>
  </w:num>
  <w:num w:numId="8">
    <w:abstractNumId w:val="15"/>
  </w:num>
  <w:num w:numId="9">
    <w:abstractNumId w:val="25"/>
  </w:num>
  <w:num w:numId="10">
    <w:abstractNumId w:val="19"/>
  </w:num>
  <w:num w:numId="11">
    <w:abstractNumId w:val="22"/>
  </w:num>
  <w:num w:numId="12">
    <w:abstractNumId w:val="10"/>
  </w:num>
  <w:num w:numId="13">
    <w:abstractNumId w:val="21"/>
  </w:num>
  <w:num w:numId="14">
    <w:abstractNumId w:val="13"/>
  </w:num>
  <w:num w:numId="15">
    <w:abstractNumId w:val="14"/>
  </w:num>
  <w:num w:numId="16">
    <w:abstractNumId w:val="23"/>
  </w:num>
  <w:num w:numId="17">
    <w:abstractNumId w:val="9"/>
  </w:num>
  <w:num w:numId="18">
    <w:abstractNumId w:val="12"/>
  </w:num>
  <w:num w:numId="19">
    <w:abstractNumId w:val="5"/>
  </w:num>
  <w:num w:numId="20">
    <w:abstractNumId w:val="24"/>
  </w:num>
  <w:num w:numId="21">
    <w:abstractNumId w:val="3"/>
  </w:num>
  <w:num w:numId="22">
    <w:abstractNumId w:val="6"/>
  </w:num>
  <w:num w:numId="23">
    <w:abstractNumId w:val="8"/>
  </w:num>
  <w:num w:numId="24">
    <w:abstractNumId w:val="7"/>
  </w:num>
  <w:num w:numId="25">
    <w:abstractNumId w:val="17"/>
  </w:num>
  <w:num w:numId="2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25"/>
    <w:rsid w:val="00017B94"/>
    <w:rsid w:val="00017E93"/>
    <w:rsid w:val="000212EC"/>
    <w:rsid w:val="000231DB"/>
    <w:rsid w:val="00024C08"/>
    <w:rsid w:val="0002544A"/>
    <w:rsid w:val="00031D27"/>
    <w:rsid w:val="00031E68"/>
    <w:rsid w:val="000354D1"/>
    <w:rsid w:val="00037E22"/>
    <w:rsid w:val="00041988"/>
    <w:rsid w:val="00044CC2"/>
    <w:rsid w:val="00046585"/>
    <w:rsid w:val="00050D4A"/>
    <w:rsid w:val="000531E2"/>
    <w:rsid w:val="00055D16"/>
    <w:rsid w:val="00055EE8"/>
    <w:rsid w:val="00055F76"/>
    <w:rsid w:val="0005612B"/>
    <w:rsid w:val="000605BB"/>
    <w:rsid w:val="0006765A"/>
    <w:rsid w:val="0007732F"/>
    <w:rsid w:val="00085223"/>
    <w:rsid w:val="00097E78"/>
    <w:rsid w:val="000A1890"/>
    <w:rsid w:val="000A2E16"/>
    <w:rsid w:val="000B5D56"/>
    <w:rsid w:val="000C4E51"/>
    <w:rsid w:val="000D0F78"/>
    <w:rsid w:val="000D2660"/>
    <w:rsid w:val="000D4E9A"/>
    <w:rsid w:val="000D6B77"/>
    <w:rsid w:val="000E10FE"/>
    <w:rsid w:val="000F2C70"/>
    <w:rsid w:val="0010269A"/>
    <w:rsid w:val="001067E0"/>
    <w:rsid w:val="00112B82"/>
    <w:rsid w:val="00121293"/>
    <w:rsid w:val="0012163E"/>
    <w:rsid w:val="00127219"/>
    <w:rsid w:val="0013108B"/>
    <w:rsid w:val="00136531"/>
    <w:rsid w:val="00140849"/>
    <w:rsid w:val="001469D8"/>
    <w:rsid w:val="001511AC"/>
    <w:rsid w:val="00153773"/>
    <w:rsid w:val="00161E92"/>
    <w:rsid w:val="00162C20"/>
    <w:rsid w:val="001665BD"/>
    <w:rsid w:val="00176363"/>
    <w:rsid w:val="0018214E"/>
    <w:rsid w:val="00183C91"/>
    <w:rsid w:val="001857E1"/>
    <w:rsid w:val="0018607A"/>
    <w:rsid w:val="00193222"/>
    <w:rsid w:val="00194BBD"/>
    <w:rsid w:val="001A0FE9"/>
    <w:rsid w:val="001A4EB7"/>
    <w:rsid w:val="001A5A42"/>
    <w:rsid w:val="001A5F2D"/>
    <w:rsid w:val="001B4140"/>
    <w:rsid w:val="001B4FB5"/>
    <w:rsid w:val="001D0E0C"/>
    <w:rsid w:val="001D4551"/>
    <w:rsid w:val="001E62A2"/>
    <w:rsid w:val="001F1442"/>
    <w:rsid w:val="001F1F08"/>
    <w:rsid w:val="001F32CB"/>
    <w:rsid w:val="00203A0D"/>
    <w:rsid w:val="00210721"/>
    <w:rsid w:val="002134C9"/>
    <w:rsid w:val="0022367D"/>
    <w:rsid w:val="00232779"/>
    <w:rsid w:val="00241F5A"/>
    <w:rsid w:val="002454C7"/>
    <w:rsid w:val="00245D27"/>
    <w:rsid w:val="00252B41"/>
    <w:rsid w:val="002576AD"/>
    <w:rsid w:val="00266E0F"/>
    <w:rsid w:val="002704C6"/>
    <w:rsid w:val="0027181A"/>
    <w:rsid w:val="00274F27"/>
    <w:rsid w:val="00283215"/>
    <w:rsid w:val="00284AB0"/>
    <w:rsid w:val="00285B13"/>
    <w:rsid w:val="00287FA7"/>
    <w:rsid w:val="002948FF"/>
    <w:rsid w:val="0029769A"/>
    <w:rsid w:val="002A274D"/>
    <w:rsid w:val="002A3329"/>
    <w:rsid w:val="002A5B21"/>
    <w:rsid w:val="002B0171"/>
    <w:rsid w:val="002B72F3"/>
    <w:rsid w:val="002C4EFD"/>
    <w:rsid w:val="002E6F65"/>
    <w:rsid w:val="002F11B3"/>
    <w:rsid w:val="0030554A"/>
    <w:rsid w:val="003105DC"/>
    <w:rsid w:val="00315F36"/>
    <w:rsid w:val="003262D0"/>
    <w:rsid w:val="00326AED"/>
    <w:rsid w:val="0034417B"/>
    <w:rsid w:val="00344AE3"/>
    <w:rsid w:val="00351207"/>
    <w:rsid w:val="00361704"/>
    <w:rsid w:val="00361D33"/>
    <w:rsid w:val="00366F52"/>
    <w:rsid w:val="00367DFA"/>
    <w:rsid w:val="003773BF"/>
    <w:rsid w:val="003802E1"/>
    <w:rsid w:val="00383A50"/>
    <w:rsid w:val="00384C8A"/>
    <w:rsid w:val="0038526E"/>
    <w:rsid w:val="003856D0"/>
    <w:rsid w:val="00397A24"/>
    <w:rsid w:val="003B620C"/>
    <w:rsid w:val="003B7B37"/>
    <w:rsid w:val="003C49B0"/>
    <w:rsid w:val="003C5981"/>
    <w:rsid w:val="003D33A1"/>
    <w:rsid w:val="003D51F2"/>
    <w:rsid w:val="003D6EE3"/>
    <w:rsid w:val="003E66DF"/>
    <w:rsid w:val="003E75B6"/>
    <w:rsid w:val="003F686C"/>
    <w:rsid w:val="00404DE8"/>
    <w:rsid w:val="00406A09"/>
    <w:rsid w:val="00411827"/>
    <w:rsid w:val="00417FC9"/>
    <w:rsid w:val="00423BA4"/>
    <w:rsid w:val="00446F00"/>
    <w:rsid w:val="0045293F"/>
    <w:rsid w:val="00461B15"/>
    <w:rsid w:val="00467745"/>
    <w:rsid w:val="0048516F"/>
    <w:rsid w:val="00493E47"/>
    <w:rsid w:val="004A1BAE"/>
    <w:rsid w:val="004A2991"/>
    <w:rsid w:val="004A41EF"/>
    <w:rsid w:val="004B3124"/>
    <w:rsid w:val="004B368D"/>
    <w:rsid w:val="004B4D8D"/>
    <w:rsid w:val="004B74CC"/>
    <w:rsid w:val="004C2E05"/>
    <w:rsid w:val="004C4A14"/>
    <w:rsid w:val="004C53C8"/>
    <w:rsid w:val="004D3802"/>
    <w:rsid w:val="004E4269"/>
    <w:rsid w:val="005062CA"/>
    <w:rsid w:val="00512E55"/>
    <w:rsid w:val="00517ADD"/>
    <w:rsid w:val="00523D91"/>
    <w:rsid w:val="005327E9"/>
    <w:rsid w:val="0053700B"/>
    <w:rsid w:val="0053782C"/>
    <w:rsid w:val="0054243A"/>
    <w:rsid w:val="005534CF"/>
    <w:rsid w:val="00556671"/>
    <w:rsid w:val="00561FEC"/>
    <w:rsid w:val="0057794A"/>
    <w:rsid w:val="00583230"/>
    <w:rsid w:val="0059417B"/>
    <w:rsid w:val="00595478"/>
    <w:rsid w:val="00596063"/>
    <w:rsid w:val="005A6BFE"/>
    <w:rsid w:val="005B0F7A"/>
    <w:rsid w:val="005B1AD1"/>
    <w:rsid w:val="005B2562"/>
    <w:rsid w:val="005B650A"/>
    <w:rsid w:val="005B6997"/>
    <w:rsid w:val="005D29BA"/>
    <w:rsid w:val="005D313E"/>
    <w:rsid w:val="005D35EB"/>
    <w:rsid w:val="005D45F7"/>
    <w:rsid w:val="005D5233"/>
    <w:rsid w:val="005F7A0E"/>
    <w:rsid w:val="00602672"/>
    <w:rsid w:val="00604C3D"/>
    <w:rsid w:val="006050DB"/>
    <w:rsid w:val="00611384"/>
    <w:rsid w:val="0061377E"/>
    <w:rsid w:val="0061765C"/>
    <w:rsid w:val="00622552"/>
    <w:rsid w:val="00626534"/>
    <w:rsid w:val="00631A14"/>
    <w:rsid w:val="006322FC"/>
    <w:rsid w:val="00634AF5"/>
    <w:rsid w:val="00636D7B"/>
    <w:rsid w:val="00641951"/>
    <w:rsid w:val="00645994"/>
    <w:rsid w:val="006531B1"/>
    <w:rsid w:val="006628A7"/>
    <w:rsid w:val="00666868"/>
    <w:rsid w:val="0068073E"/>
    <w:rsid w:val="00690076"/>
    <w:rsid w:val="006A45D6"/>
    <w:rsid w:val="006A57C0"/>
    <w:rsid w:val="006C4E0D"/>
    <w:rsid w:val="006D54CF"/>
    <w:rsid w:val="006E21FB"/>
    <w:rsid w:val="006E6598"/>
    <w:rsid w:val="006F07E3"/>
    <w:rsid w:val="006F0EC9"/>
    <w:rsid w:val="00702201"/>
    <w:rsid w:val="00707829"/>
    <w:rsid w:val="00710E77"/>
    <w:rsid w:val="007128A2"/>
    <w:rsid w:val="00720EBF"/>
    <w:rsid w:val="00726CA0"/>
    <w:rsid w:val="00727B93"/>
    <w:rsid w:val="00732388"/>
    <w:rsid w:val="0073426D"/>
    <w:rsid w:val="0074200F"/>
    <w:rsid w:val="00751E2A"/>
    <w:rsid w:val="00753F8F"/>
    <w:rsid w:val="0075517A"/>
    <w:rsid w:val="007570AB"/>
    <w:rsid w:val="00770366"/>
    <w:rsid w:val="007727CB"/>
    <w:rsid w:val="007800AD"/>
    <w:rsid w:val="0078114E"/>
    <w:rsid w:val="0078317E"/>
    <w:rsid w:val="007A1F9E"/>
    <w:rsid w:val="007A32EF"/>
    <w:rsid w:val="007A3E6D"/>
    <w:rsid w:val="007A7BE4"/>
    <w:rsid w:val="007A7C5A"/>
    <w:rsid w:val="007C7BD2"/>
    <w:rsid w:val="007E3054"/>
    <w:rsid w:val="007E554B"/>
    <w:rsid w:val="007E6FF6"/>
    <w:rsid w:val="007F128C"/>
    <w:rsid w:val="007F3025"/>
    <w:rsid w:val="007F4737"/>
    <w:rsid w:val="00805D8B"/>
    <w:rsid w:val="00816CE3"/>
    <w:rsid w:val="00820D52"/>
    <w:rsid w:val="00822058"/>
    <w:rsid w:val="00824441"/>
    <w:rsid w:val="00860F75"/>
    <w:rsid w:val="0086391A"/>
    <w:rsid w:val="00882928"/>
    <w:rsid w:val="00882A4D"/>
    <w:rsid w:val="00887C4A"/>
    <w:rsid w:val="0089138A"/>
    <w:rsid w:val="00894787"/>
    <w:rsid w:val="00894B5F"/>
    <w:rsid w:val="00896028"/>
    <w:rsid w:val="008A0861"/>
    <w:rsid w:val="008A25E9"/>
    <w:rsid w:val="008A5F33"/>
    <w:rsid w:val="008A5FAD"/>
    <w:rsid w:val="008A632C"/>
    <w:rsid w:val="008A65A1"/>
    <w:rsid w:val="008B24BF"/>
    <w:rsid w:val="008C2187"/>
    <w:rsid w:val="008D0789"/>
    <w:rsid w:val="008D67A5"/>
    <w:rsid w:val="008D6AE1"/>
    <w:rsid w:val="008E048D"/>
    <w:rsid w:val="008F11CC"/>
    <w:rsid w:val="00901D2D"/>
    <w:rsid w:val="00906E5E"/>
    <w:rsid w:val="00911E05"/>
    <w:rsid w:val="00911EFA"/>
    <w:rsid w:val="009169C4"/>
    <w:rsid w:val="00916E49"/>
    <w:rsid w:val="00920227"/>
    <w:rsid w:val="00922BBD"/>
    <w:rsid w:val="00923A3D"/>
    <w:rsid w:val="009242FD"/>
    <w:rsid w:val="00925303"/>
    <w:rsid w:val="00926993"/>
    <w:rsid w:val="009272E6"/>
    <w:rsid w:val="00927D99"/>
    <w:rsid w:val="00927E40"/>
    <w:rsid w:val="009351FA"/>
    <w:rsid w:val="00935AC3"/>
    <w:rsid w:val="00937E56"/>
    <w:rsid w:val="00940D46"/>
    <w:rsid w:val="0094302F"/>
    <w:rsid w:val="00947041"/>
    <w:rsid w:val="00950835"/>
    <w:rsid w:val="0095741E"/>
    <w:rsid w:val="009622B6"/>
    <w:rsid w:val="00962EF8"/>
    <w:rsid w:val="00965BA8"/>
    <w:rsid w:val="00965F8E"/>
    <w:rsid w:val="009664B4"/>
    <w:rsid w:val="00977119"/>
    <w:rsid w:val="00981B29"/>
    <w:rsid w:val="00983F09"/>
    <w:rsid w:val="00985108"/>
    <w:rsid w:val="00985F99"/>
    <w:rsid w:val="00986DE1"/>
    <w:rsid w:val="00992D77"/>
    <w:rsid w:val="00993596"/>
    <w:rsid w:val="00995FA8"/>
    <w:rsid w:val="00997267"/>
    <w:rsid w:val="009B5818"/>
    <w:rsid w:val="009D18CF"/>
    <w:rsid w:val="009D1C4F"/>
    <w:rsid w:val="009E0E57"/>
    <w:rsid w:val="009E16AA"/>
    <w:rsid w:val="009E6718"/>
    <w:rsid w:val="009F47F0"/>
    <w:rsid w:val="009F55E1"/>
    <w:rsid w:val="009F58CE"/>
    <w:rsid w:val="009F732D"/>
    <w:rsid w:val="009F7D20"/>
    <w:rsid w:val="00A02E9D"/>
    <w:rsid w:val="00A06348"/>
    <w:rsid w:val="00A22ABB"/>
    <w:rsid w:val="00A26B1D"/>
    <w:rsid w:val="00A352F0"/>
    <w:rsid w:val="00A41EE3"/>
    <w:rsid w:val="00A478A7"/>
    <w:rsid w:val="00A805B9"/>
    <w:rsid w:val="00A80DF8"/>
    <w:rsid w:val="00A82CF3"/>
    <w:rsid w:val="00A86777"/>
    <w:rsid w:val="00A93DEE"/>
    <w:rsid w:val="00A95A78"/>
    <w:rsid w:val="00A95B2D"/>
    <w:rsid w:val="00A9760F"/>
    <w:rsid w:val="00AA4EE3"/>
    <w:rsid w:val="00AB0956"/>
    <w:rsid w:val="00AB26E1"/>
    <w:rsid w:val="00AB6D42"/>
    <w:rsid w:val="00AC2430"/>
    <w:rsid w:val="00AD1997"/>
    <w:rsid w:val="00AF13FC"/>
    <w:rsid w:val="00AF7DC9"/>
    <w:rsid w:val="00B023E2"/>
    <w:rsid w:val="00B0669A"/>
    <w:rsid w:val="00B12FE5"/>
    <w:rsid w:val="00B20795"/>
    <w:rsid w:val="00B23EB7"/>
    <w:rsid w:val="00B4058C"/>
    <w:rsid w:val="00B64B70"/>
    <w:rsid w:val="00B658E6"/>
    <w:rsid w:val="00B71C62"/>
    <w:rsid w:val="00B72388"/>
    <w:rsid w:val="00B77534"/>
    <w:rsid w:val="00B81924"/>
    <w:rsid w:val="00B82E4F"/>
    <w:rsid w:val="00B8401E"/>
    <w:rsid w:val="00B86B50"/>
    <w:rsid w:val="00B875E8"/>
    <w:rsid w:val="00B92E48"/>
    <w:rsid w:val="00BA0250"/>
    <w:rsid w:val="00BA2E33"/>
    <w:rsid w:val="00BB2A95"/>
    <w:rsid w:val="00BB64B1"/>
    <w:rsid w:val="00BB7080"/>
    <w:rsid w:val="00BC4B4D"/>
    <w:rsid w:val="00BC5431"/>
    <w:rsid w:val="00BD5870"/>
    <w:rsid w:val="00BE1A02"/>
    <w:rsid w:val="00BE2B6D"/>
    <w:rsid w:val="00BE44A9"/>
    <w:rsid w:val="00BF487F"/>
    <w:rsid w:val="00BF6A1D"/>
    <w:rsid w:val="00BF6DEF"/>
    <w:rsid w:val="00C01AEF"/>
    <w:rsid w:val="00C20B5B"/>
    <w:rsid w:val="00C20F1F"/>
    <w:rsid w:val="00C2111A"/>
    <w:rsid w:val="00C25591"/>
    <w:rsid w:val="00C36E32"/>
    <w:rsid w:val="00C441B1"/>
    <w:rsid w:val="00C46B5C"/>
    <w:rsid w:val="00C55CA7"/>
    <w:rsid w:val="00C663E9"/>
    <w:rsid w:val="00C66A4A"/>
    <w:rsid w:val="00C70860"/>
    <w:rsid w:val="00C8088E"/>
    <w:rsid w:val="00C84FE2"/>
    <w:rsid w:val="00C93875"/>
    <w:rsid w:val="00CA1C4B"/>
    <w:rsid w:val="00CA6CF3"/>
    <w:rsid w:val="00CB1134"/>
    <w:rsid w:val="00CB3368"/>
    <w:rsid w:val="00CB39B6"/>
    <w:rsid w:val="00CB5D21"/>
    <w:rsid w:val="00CD27DB"/>
    <w:rsid w:val="00CE0B2A"/>
    <w:rsid w:val="00CE171E"/>
    <w:rsid w:val="00CE2EA5"/>
    <w:rsid w:val="00CE7503"/>
    <w:rsid w:val="00CF022A"/>
    <w:rsid w:val="00CF5848"/>
    <w:rsid w:val="00D05D97"/>
    <w:rsid w:val="00D1218B"/>
    <w:rsid w:val="00D177E7"/>
    <w:rsid w:val="00D22343"/>
    <w:rsid w:val="00D263F1"/>
    <w:rsid w:val="00D313A3"/>
    <w:rsid w:val="00D402CA"/>
    <w:rsid w:val="00D44CB2"/>
    <w:rsid w:val="00D45E02"/>
    <w:rsid w:val="00D516C8"/>
    <w:rsid w:val="00D5633E"/>
    <w:rsid w:val="00D623A6"/>
    <w:rsid w:val="00D82BE1"/>
    <w:rsid w:val="00D84F79"/>
    <w:rsid w:val="00D906DF"/>
    <w:rsid w:val="00D9083F"/>
    <w:rsid w:val="00D97539"/>
    <w:rsid w:val="00DA1162"/>
    <w:rsid w:val="00DB1A36"/>
    <w:rsid w:val="00DB481F"/>
    <w:rsid w:val="00DD2CFD"/>
    <w:rsid w:val="00DD4295"/>
    <w:rsid w:val="00DE57EC"/>
    <w:rsid w:val="00DE6C20"/>
    <w:rsid w:val="00DF0066"/>
    <w:rsid w:val="00E00694"/>
    <w:rsid w:val="00E10633"/>
    <w:rsid w:val="00E11B95"/>
    <w:rsid w:val="00E3196F"/>
    <w:rsid w:val="00E327AE"/>
    <w:rsid w:val="00E327C9"/>
    <w:rsid w:val="00E54664"/>
    <w:rsid w:val="00E55EB5"/>
    <w:rsid w:val="00E56A0E"/>
    <w:rsid w:val="00E60394"/>
    <w:rsid w:val="00E64975"/>
    <w:rsid w:val="00E64B5A"/>
    <w:rsid w:val="00E743BF"/>
    <w:rsid w:val="00E75AAD"/>
    <w:rsid w:val="00E76CF2"/>
    <w:rsid w:val="00E80518"/>
    <w:rsid w:val="00E81D20"/>
    <w:rsid w:val="00E852C2"/>
    <w:rsid w:val="00EA2132"/>
    <w:rsid w:val="00EA6199"/>
    <w:rsid w:val="00EA73C1"/>
    <w:rsid w:val="00EB4CAE"/>
    <w:rsid w:val="00EC0F55"/>
    <w:rsid w:val="00EC1584"/>
    <w:rsid w:val="00EC16B2"/>
    <w:rsid w:val="00EC2A35"/>
    <w:rsid w:val="00ED0C58"/>
    <w:rsid w:val="00EE18CC"/>
    <w:rsid w:val="00EF6EC5"/>
    <w:rsid w:val="00EF7114"/>
    <w:rsid w:val="00F01BD8"/>
    <w:rsid w:val="00F0326A"/>
    <w:rsid w:val="00F05BCC"/>
    <w:rsid w:val="00F17D02"/>
    <w:rsid w:val="00F24869"/>
    <w:rsid w:val="00F34785"/>
    <w:rsid w:val="00F37734"/>
    <w:rsid w:val="00F419A6"/>
    <w:rsid w:val="00F43CD1"/>
    <w:rsid w:val="00F75DE8"/>
    <w:rsid w:val="00F763E7"/>
    <w:rsid w:val="00F766DB"/>
    <w:rsid w:val="00F82E08"/>
    <w:rsid w:val="00F86C35"/>
    <w:rsid w:val="00F874FE"/>
    <w:rsid w:val="00F87CB0"/>
    <w:rsid w:val="00F9237A"/>
    <w:rsid w:val="00F94413"/>
    <w:rsid w:val="00F97082"/>
    <w:rsid w:val="00F97F11"/>
    <w:rsid w:val="00FA0560"/>
    <w:rsid w:val="00FA3EC2"/>
    <w:rsid w:val="00FA48C3"/>
    <w:rsid w:val="00FA538C"/>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msonormal">
    <w:name w:val="x_msonormal"/>
    <w:basedOn w:val="Normal"/>
    <w:uiPriority w:val="99"/>
    <w:rsid w:val="009F55E1"/>
    <w:pPr>
      <w:spacing w:before="100" w:beforeAutospacing="1" w:after="100" w:afterAutospacing="1"/>
    </w:pPr>
    <w:rPr>
      <w:rFonts w:ascii="Calibri" w:eastAsia="SimSun" w:hAnsi="Calibri" w:cs="Calibri"/>
      <w:sz w:val="22"/>
      <w:szCs w:val="22"/>
      <w:lang w:val="en-US"/>
    </w:rPr>
  </w:style>
  <w:style w:type="paragraph" w:customStyle="1" w:styleId="xxmsonormal">
    <w:name w:val="x_xmsonormal"/>
    <w:basedOn w:val="Normal"/>
    <w:uiPriority w:val="99"/>
    <w:rsid w:val="009F55E1"/>
    <w:rPr>
      <w:rFonts w:ascii="Calibri" w:eastAsia="Malgun Gothic" w:hAnsi="Calibri" w:cs="Calibri"/>
      <w:sz w:val="22"/>
      <w:szCs w:val="22"/>
      <w:lang w:val="en-US" w:eastAsia="ko-KR"/>
    </w:rPr>
  </w:style>
  <w:style w:type="character" w:styleId="CommentReference">
    <w:name w:val="annotation reference"/>
    <w:basedOn w:val="DefaultParagraphFont"/>
    <w:uiPriority w:val="99"/>
    <w:semiHidden/>
    <w:unhideWhenUsed/>
    <w:rsid w:val="00710E77"/>
    <w:rPr>
      <w:sz w:val="16"/>
      <w:szCs w:val="16"/>
    </w:rPr>
  </w:style>
  <w:style w:type="paragraph" w:styleId="CommentText">
    <w:name w:val="annotation text"/>
    <w:basedOn w:val="Normal"/>
    <w:link w:val="CommentTextChar"/>
    <w:uiPriority w:val="99"/>
    <w:semiHidden/>
    <w:unhideWhenUsed/>
    <w:rsid w:val="00710E77"/>
    <w:rPr>
      <w:sz w:val="20"/>
      <w:szCs w:val="20"/>
    </w:rPr>
  </w:style>
  <w:style w:type="character" w:customStyle="1" w:styleId="CommentTextChar">
    <w:name w:val="Comment Text Char"/>
    <w:basedOn w:val="DefaultParagraphFont"/>
    <w:link w:val="CommentText"/>
    <w:uiPriority w:val="99"/>
    <w:semiHidden/>
    <w:rsid w:val="00710E77"/>
    <w:rPr>
      <w:rFonts w:ascii="Times New Roman" w:eastAsia="Times New Roman" w:hAnsi="Times New Roman" w:cs="Times New Roman"/>
      <w:sz w:val="20"/>
      <w:szCs w:val="20"/>
      <w:lang w:val="en-CN"/>
    </w:rPr>
  </w:style>
  <w:style w:type="paragraph" w:styleId="CommentSubject">
    <w:name w:val="annotation subject"/>
    <w:basedOn w:val="CommentText"/>
    <w:next w:val="CommentText"/>
    <w:link w:val="CommentSubjectChar"/>
    <w:uiPriority w:val="99"/>
    <w:semiHidden/>
    <w:unhideWhenUsed/>
    <w:rsid w:val="00710E77"/>
    <w:rPr>
      <w:b/>
      <w:bCs/>
    </w:rPr>
  </w:style>
  <w:style w:type="character" w:customStyle="1" w:styleId="CommentSubjectChar">
    <w:name w:val="Comment Subject Char"/>
    <w:basedOn w:val="CommentTextChar"/>
    <w:link w:val="CommentSubject"/>
    <w:uiPriority w:val="99"/>
    <w:semiHidden/>
    <w:rsid w:val="00710E77"/>
    <w:rPr>
      <w:rFonts w:ascii="Times New Roman" w:eastAsia="Times New Roman" w:hAnsi="Times New Roman" w:cs="Times New Roman"/>
      <w:b/>
      <w:bCs/>
      <w:sz w:val="20"/>
      <w:szCs w:val="20"/>
      <w:lang w:val="en-CN"/>
    </w:rPr>
  </w:style>
  <w:style w:type="paragraph" w:styleId="Revision">
    <w:name w:val="Revision"/>
    <w:hidden/>
    <w:uiPriority w:val="99"/>
    <w:semiHidden/>
    <w:rsid w:val="005D29BA"/>
    <w:rPr>
      <w:rFonts w:ascii="Times New Roman" w:eastAsia="Times New Roman" w:hAnsi="Times New Roman" w:cs="Times New Roman"/>
      <w:lang w:val="en-CN"/>
    </w:rPr>
  </w:style>
  <w:style w:type="table" w:styleId="TableGridLight">
    <w:name w:val="Grid Table Light"/>
    <w:basedOn w:val="TableNormal"/>
    <w:uiPriority w:val="40"/>
    <w:rsid w:val="00406A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0"/>
    <w:qFormat/>
    <w:rsid w:val="00F0326A"/>
    <w:pPr>
      <w:numPr>
        <w:numId w:val="6"/>
      </w:numPr>
      <w:spacing w:after="120" w:line="259" w:lineRule="auto"/>
    </w:pPr>
    <w:rPr>
      <w:rFonts w:ascii="Calibri" w:eastAsia="Malgun Gothic" w:hAnsi="Calibri"/>
      <w:sz w:val="22"/>
      <w:szCs w:val="22"/>
      <w:lang w:val="en-US" w:eastAsia="ko-KR"/>
    </w:rPr>
  </w:style>
  <w:style w:type="character" w:customStyle="1" w:styleId="bullet10">
    <w:name w:val="bullet1 字符"/>
    <w:link w:val="bullet1"/>
    <w:qFormat/>
    <w:rsid w:val="00F0326A"/>
    <w:rPr>
      <w:rFonts w:ascii="Calibri" w:eastAsia="Malgun Gothic" w:hAnsi="Calibri" w:cs="Times New Roman"/>
      <w:sz w:val="22"/>
      <w:szCs w:val="22"/>
      <w:lang w:eastAsia="ko-KR"/>
    </w:rPr>
  </w:style>
  <w:style w:type="paragraph" w:customStyle="1" w:styleId="bullet2">
    <w:name w:val="bullet2"/>
    <w:basedOn w:val="bullet1"/>
    <w:qFormat/>
    <w:rsid w:val="00F0326A"/>
    <w:pPr>
      <w:numPr>
        <w:ilvl w:val="1"/>
      </w:numPr>
      <w:tabs>
        <w:tab w:val="num" w:pos="360"/>
      </w:tabs>
      <w:ind w:left="1080" w:hanging="360"/>
    </w:pPr>
  </w:style>
  <w:style w:type="paragraph" w:customStyle="1" w:styleId="bullet3">
    <w:name w:val="bullet3"/>
    <w:basedOn w:val="bullet1"/>
    <w:qFormat/>
    <w:rsid w:val="00F0326A"/>
    <w:pPr>
      <w:numPr>
        <w:ilvl w:val="2"/>
      </w:numPr>
      <w:tabs>
        <w:tab w:val="num" w:pos="360"/>
      </w:tabs>
      <w:ind w:left="1800" w:hanging="360"/>
    </w:pPr>
  </w:style>
  <w:style w:type="character" w:customStyle="1" w:styleId="xapple-converted-space">
    <w:name w:val="x_apple-converted-space"/>
    <w:basedOn w:val="DefaultParagraphFont"/>
    <w:rsid w:val="00824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837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236206267">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emf"/><Relationship Id="rId5" Type="http://schemas.openxmlformats.org/officeDocument/2006/relationships/image" Target="media/image1.png"/><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15</Pages>
  <Words>6008</Words>
  <Characters>34252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7</cp:revision>
  <dcterms:created xsi:type="dcterms:W3CDTF">2021-10-27T01:30:00Z</dcterms:created>
  <dcterms:modified xsi:type="dcterms:W3CDTF">2021-11-05T01:16:00Z</dcterms:modified>
</cp:coreProperties>
</file>